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825F2">
      <w:pPr>
        <w:spacing w:line="640" w:lineRule="exact"/>
        <w:jc w:val="center"/>
        <w:rPr>
          <w:lang w:eastAsia="zh-CN"/>
        </w:rPr>
      </w:pPr>
      <w:r>
        <w:rPr>
          <w:rFonts w:ascii="方正小标宋简体" w:hAnsi="方正小标宋简体" w:eastAsia="方正小标宋简体"/>
          <w:b/>
          <w:sz w:val="40"/>
          <w:lang w:eastAsia="zh-CN"/>
        </w:rPr>
        <w:t>华南农业大学“优本直研计划”本硕课程互认矩阵表</w:t>
      </w:r>
    </w:p>
    <w:p w14:paraId="1AB484B7">
      <w:pPr>
        <w:spacing w:line="560" w:lineRule="exact"/>
        <w:jc w:val="center"/>
        <w:rPr>
          <w:lang w:eastAsia="zh-CN"/>
        </w:rPr>
      </w:pPr>
      <w:r>
        <w:rPr>
          <w:rFonts w:ascii="方正小标宋简体" w:hAnsi="方正小标宋简体" w:eastAsia="方正小标宋简体"/>
          <w:b/>
          <w:sz w:val="36"/>
          <w:lang w:eastAsia="zh-CN"/>
        </w:rPr>
        <w:t>（</w:t>
      </w:r>
      <w:r>
        <w:rPr>
          <w:rFonts w:hint="eastAsia" w:ascii="方正小标宋简体" w:hAnsi="方正小标宋简体" w:eastAsia="方正小标宋简体"/>
          <w:b/>
          <w:sz w:val="36"/>
          <w:lang w:val="en-US" w:eastAsia="zh-CN"/>
        </w:rPr>
        <w:t>生物质学院</w:t>
      </w:r>
      <w:r>
        <w:rPr>
          <w:rFonts w:ascii="方正小标宋简体" w:hAnsi="方正小标宋简体" w:eastAsia="方正小标宋简体"/>
          <w:b/>
          <w:sz w:val="36"/>
          <w:lang w:eastAsia="zh-CN"/>
        </w:rPr>
        <w:t>）</w:t>
      </w:r>
    </w:p>
    <w:p w14:paraId="1A54251E">
      <w:pPr>
        <w:spacing w:after="0" w:line="160" w:lineRule="exact"/>
        <w:rPr>
          <w:lang w:eastAsia="zh-CN"/>
        </w:rPr>
      </w:pPr>
    </w:p>
    <w:p w14:paraId="16ED0CD5">
      <w:pPr>
        <w:spacing w:after="0" w:line="480" w:lineRule="exact"/>
        <w:rPr>
          <w:lang w:eastAsia="zh-CN"/>
        </w:rPr>
      </w:pPr>
      <w:r>
        <w:rPr>
          <w:rFonts w:hint="eastAsia" w:ascii="黑体" w:hAnsi="黑体" w:eastAsia="黑体"/>
          <w:b/>
          <w:sz w:val="26"/>
          <w:lang w:val="en-US" w:eastAsia="zh-CN"/>
        </w:rPr>
        <w:t>矩阵</w:t>
      </w:r>
      <w:r>
        <w:rPr>
          <w:rFonts w:ascii="黑体" w:hAnsi="黑体" w:eastAsia="黑体"/>
          <w:b/>
          <w:sz w:val="26"/>
          <w:lang w:eastAsia="zh-CN"/>
        </w:rPr>
        <w:t>表：</w:t>
      </w:r>
      <w:r>
        <w:rPr>
          <w:rFonts w:hint="eastAsia" w:ascii="黑体" w:hAnsi="黑体" w:eastAsia="黑体"/>
          <w:b/>
          <w:sz w:val="26"/>
          <w:lang w:val="en-US" w:eastAsia="zh-CN"/>
        </w:rPr>
        <w:t>生物质</w:t>
      </w:r>
      <w:r>
        <w:rPr>
          <w:rFonts w:ascii="黑体" w:hAnsi="黑体" w:eastAsia="黑体"/>
          <w:b/>
          <w:sz w:val="26"/>
          <w:lang w:eastAsia="zh-CN"/>
        </w:rPr>
        <w:t>学院</w:t>
      </w:r>
      <w:r>
        <w:rPr>
          <w:rFonts w:hint="eastAsia" w:ascii="黑体" w:hAnsi="黑体" w:eastAsia="黑体"/>
          <w:b/>
          <w:sz w:val="26"/>
          <w:lang w:val="en-US" w:eastAsia="zh-CN"/>
        </w:rPr>
        <w:t>林业工程</w:t>
      </w:r>
      <w:r>
        <w:rPr>
          <w:rFonts w:ascii="黑体" w:hAnsi="黑体" w:eastAsia="黑体"/>
          <w:b/>
          <w:sz w:val="26"/>
          <w:lang w:eastAsia="zh-CN"/>
        </w:rPr>
        <w:t>培养点（学位点）“优本直研计划”本硕课程互认矩阵表</w:t>
      </w:r>
    </w:p>
    <w:p w14:paraId="3B76B081">
      <w:pPr>
        <w:spacing w:after="0" w:line="480" w:lineRule="exact"/>
        <w:rPr>
          <w:rFonts w:ascii="仿宋_GB2312" w:hAnsi="仿宋_GB2312" w:eastAsia="仿宋_GB2312"/>
          <w:sz w:val="24"/>
          <w:lang w:eastAsia="zh-CN"/>
        </w:rPr>
      </w:pPr>
      <w:r>
        <w:rPr>
          <w:rFonts w:ascii="仿宋_GB2312" w:hAnsi="仿宋_GB2312" w:eastAsia="仿宋_GB2312"/>
          <w:sz w:val="24"/>
          <w:highlight w:val="none"/>
          <w:lang w:eastAsia="zh-CN"/>
        </w:rPr>
        <w:t>本科专业：</w:t>
      </w:r>
      <w:r>
        <w:rPr>
          <w:rFonts w:hint="eastAsia" w:ascii="仿宋_GB2312" w:hAnsi="仿宋_GB2312" w:eastAsia="仿宋_GB2312"/>
          <w:sz w:val="24"/>
          <w:highlight w:val="none"/>
          <w:lang w:val="en-US" w:eastAsia="zh-CN"/>
        </w:rPr>
        <w:t>木材科学与工程、家具设计与工程（索菲亚班）、生物质能源与材料</w:t>
      </w:r>
      <w:r>
        <w:rPr>
          <w:rFonts w:ascii="仿宋_GB2312" w:hAnsi="仿宋_GB2312" w:eastAsia="仿宋_GB2312"/>
          <w:sz w:val="24"/>
          <w:lang w:eastAsia="zh-CN"/>
        </w:rPr>
        <w:t>　</w:t>
      </w:r>
    </w:p>
    <w:p w14:paraId="1F12160E">
      <w:pPr>
        <w:spacing w:after="0" w:line="480" w:lineRule="exact"/>
        <w:rPr>
          <w:lang w:eastAsia="zh-CN"/>
        </w:rPr>
      </w:pPr>
      <w:r>
        <w:rPr>
          <w:rFonts w:ascii="仿宋_GB2312" w:hAnsi="仿宋_GB2312" w:eastAsia="仿宋_GB2312"/>
          <w:sz w:val="24"/>
          <w:lang w:eastAsia="zh-CN"/>
        </w:rPr>
        <w:t>硕士专业（学位点）：</w:t>
      </w:r>
      <w:r>
        <w:rPr>
          <w:rFonts w:hint="eastAsia" w:ascii="仿宋_GB2312" w:hAnsi="仿宋_GB2312" w:eastAsia="仿宋_GB2312"/>
          <w:sz w:val="24"/>
          <w:lang w:val="en-US" w:eastAsia="zh-CN"/>
        </w:rPr>
        <w:t>林业工程</w:t>
      </w:r>
      <w:r>
        <w:rPr>
          <w:rFonts w:ascii="仿宋_GB2312" w:hAnsi="仿宋_GB2312" w:eastAsia="仿宋_GB2312"/>
          <w:sz w:val="24"/>
          <w:lang w:eastAsia="zh-CN"/>
        </w:rPr>
        <w:t>　编制日期：</w:t>
      </w:r>
      <w:r>
        <w:rPr>
          <w:rFonts w:hint="eastAsia" w:ascii="仿宋_GB2312" w:hAnsi="仿宋_GB2312" w:eastAsia="仿宋_GB2312"/>
          <w:sz w:val="24"/>
          <w:lang w:val="en-US" w:eastAsia="zh-CN"/>
        </w:rPr>
        <w:t>2026</w:t>
      </w:r>
      <w:r>
        <w:rPr>
          <w:rFonts w:ascii="仿宋_GB2312" w:hAnsi="仿宋_GB2312" w:eastAsia="仿宋_GB2312"/>
          <w:sz w:val="24"/>
          <w:lang w:eastAsia="zh-CN"/>
        </w:rPr>
        <w:t>年</w:t>
      </w:r>
      <w:r>
        <w:rPr>
          <w:rFonts w:hint="eastAsia" w:ascii="仿宋_GB2312" w:hAnsi="仿宋_GB2312" w:eastAsia="仿宋_GB2312"/>
          <w:sz w:val="24"/>
          <w:lang w:val="en-US" w:eastAsia="zh-CN"/>
        </w:rPr>
        <w:t>8</w:t>
      </w:r>
      <w:r>
        <w:rPr>
          <w:rFonts w:ascii="仿宋_GB2312" w:hAnsi="仿宋_GB2312" w:eastAsia="仿宋_GB2312"/>
          <w:sz w:val="24"/>
          <w:lang w:eastAsia="zh-CN"/>
        </w:rPr>
        <w:t>月</w:t>
      </w:r>
    </w:p>
    <w:tbl>
      <w:tblPr>
        <w:tblStyle w:val="3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1660"/>
        <w:gridCol w:w="1387"/>
        <w:gridCol w:w="1154"/>
        <w:gridCol w:w="751"/>
        <w:gridCol w:w="794"/>
        <w:gridCol w:w="2475"/>
        <w:gridCol w:w="1905"/>
        <w:gridCol w:w="690"/>
        <w:gridCol w:w="780"/>
        <w:gridCol w:w="1380"/>
        <w:gridCol w:w="519"/>
      </w:tblGrid>
      <w:tr w14:paraId="6F4EA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3E4E64A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序号</w:t>
            </w:r>
          </w:p>
        </w:tc>
        <w:tc>
          <w:tcPr>
            <w:tcW w:w="1660" w:type="dxa"/>
            <w:vAlign w:val="center"/>
          </w:tcPr>
          <w:p w14:paraId="4F63582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本科课程名称</w:t>
            </w:r>
          </w:p>
        </w:tc>
        <w:tc>
          <w:tcPr>
            <w:tcW w:w="1387" w:type="dxa"/>
            <w:vAlign w:val="center"/>
          </w:tcPr>
          <w:p w14:paraId="3138F37C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1154" w:type="dxa"/>
            <w:vAlign w:val="center"/>
          </w:tcPr>
          <w:p w14:paraId="70E19B6F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51" w:type="dxa"/>
            <w:vAlign w:val="center"/>
          </w:tcPr>
          <w:p w14:paraId="1A14E4CB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课程性质</w:t>
            </w:r>
          </w:p>
        </w:tc>
        <w:tc>
          <w:tcPr>
            <w:tcW w:w="794" w:type="dxa"/>
            <w:vAlign w:val="center"/>
          </w:tcPr>
          <w:p w14:paraId="2E99EFC7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开课学期</w:t>
            </w:r>
          </w:p>
        </w:tc>
        <w:tc>
          <w:tcPr>
            <w:tcW w:w="2475" w:type="dxa"/>
            <w:vAlign w:val="center"/>
          </w:tcPr>
          <w:p w14:paraId="62906953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对应硕士课程名称</w:t>
            </w:r>
          </w:p>
        </w:tc>
        <w:tc>
          <w:tcPr>
            <w:tcW w:w="1905" w:type="dxa"/>
            <w:vAlign w:val="center"/>
          </w:tcPr>
          <w:p w14:paraId="592592A8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课程编码</w:t>
            </w:r>
          </w:p>
        </w:tc>
        <w:tc>
          <w:tcPr>
            <w:tcW w:w="690" w:type="dxa"/>
            <w:vAlign w:val="center"/>
          </w:tcPr>
          <w:p w14:paraId="11781A6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学分</w:t>
            </w:r>
          </w:p>
        </w:tc>
        <w:tc>
          <w:tcPr>
            <w:tcW w:w="780" w:type="dxa"/>
            <w:vAlign w:val="center"/>
          </w:tcPr>
          <w:p w14:paraId="47991C42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认定学分</w:t>
            </w:r>
          </w:p>
        </w:tc>
        <w:tc>
          <w:tcPr>
            <w:tcW w:w="1380" w:type="dxa"/>
            <w:vAlign w:val="center"/>
          </w:tcPr>
          <w:p w14:paraId="57DDF71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认定条件</w:t>
            </w:r>
          </w:p>
        </w:tc>
        <w:tc>
          <w:tcPr>
            <w:tcW w:w="519" w:type="dxa"/>
            <w:vAlign w:val="center"/>
          </w:tcPr>
          <w:p w14:paraId="795C91B4">
            <w:pPr>
              <w:spacing w:after="0" w:line="320" w:lineRule="exact"/>
              <w:jc w:val="center"/>
            </w:pPr>
            <w:r>
              <w:rPr>
                <w:rFonts w:ascii="黑体" w:hAnsi="黑体" w:eastAsia="黑体"/>
                <w:b/>
                <w:sz w:val="21"/>
              </w:rPr>
              <w:t>备注</w:t>
            </w:r>
          </w:p>
        </w:tc>
      </w:tr>
      <w:tr w14:paraId="7830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373488B9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</w:t>
            </w:r>
          </w:p>
        </w:tc>
        <w:tc>
          <w:tcPr>
            <w:tcW w:w="1660" w:type="dxa"/>
            <w:vAlign w:val="center"/>
          </w:tcPr>
          <w:p w14:paraId="756DF174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木材学+木材学实验</w:t>
            </w:r>
          </w:p>
        </w:tc>
        <w:tc>
          <w:tcPr>
            <w:tcW w:w="1387" w:type="dxa"/>
            <w:vAlign w:val="center"/>
          </w:tcPr>
          <w:p w14:paraId="568340F0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612820</w:t>
            </w:r>
          </w:p>
          <w:p w14:paraId="15D4DD96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612822（603392）</w:t>
            </w:r>
          </w:p>
        </w:tc>
        <w:tc>
          <w:tcPr>
            <w:tcW w:w="1154" w:type="dxa"/>
            <w:vAlign w:val="center"/>
          </w:tcPr>
          <w:p w14:paraId="22459371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2.5</w:t>
            </w:r>
          </w:p>
          <w:p w14:paraId="43BA9103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+1（1.5）</w:t>
            </w:r>
          </w:p>
        </w:tc>
        <w:tc>
          <w:tcPr>
            <w:tcW w:w="751" w:type="dxa"/>
            <w:vAlign w:val="center"/>
          </w:tcPr>
          <w:p w14:paraId="6236289F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必修</w:t>
            </w:r>
            <w:r>
              <w:rPr>
                <w:rFonts w:hint="eastAsia" w:eastAsia="宋体"/>
                <w:lang w:val="en-US" w:eastAsia="zh-CN"/>
              </w:rPr>
              <w:br w:type="textWrapping"/>
            </w:r>
            <w:r>
              <w:rPr>
                <w:rFonts w:hint="eastAsia" w:eastAsia="宋体"/>
                <w:lang w:val="en-US" w:eastAsia="zh-CN"/>
              </w:rPr>
              <w:t>实验</w:t>
            </w:r>
          </w:p>
        </w:tc>
        <w:tc>
          <w:tcPr>
            <w:tcW w:w="794" w:type="dxa"/>
            <w:vAlign w:val="center"/>
          </w:tcPr>
          <w:p w14:paraId="52C13C0B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2475" w:type="dxa"/>
            <w:vAlign w:val="center"/>
          </w:tcPr>
          <w:p w14:paraId="5A295B7E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高等木材学</w:t>
            </w:r>
          </w:p>
        </w:tc>
        <w:tc>
          <w:tcPr>
            <w:tcW w:w="1905" w:type="dxa"/>
            <w:vAlign w:val="center"/>
          </w:tcPr>
          <w:p w14:paraId="7FA7E762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35021082902006</w:t>
            </w:r>
          </w:p>
        </w:tc>
        <w:tc>
          <w:tcPr>
            <w:tcW w:w="690" w:type="dxa"/>
            <w:vAlign w:val="center"/>
          </w:tcPr>
          <w:p w14:paraId="6764890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16EA6150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8A3E645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02C5C55A">
            <w:pPr>
              <w:spacing w:after="0" w:line="300" w:lineRule="exact"/>
              <w:jc w:val="center"/>
            </w:pPr>
          </w:p>
        </w:tc>
      </w:tr>
      <w:tr w14:paraId="25260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03C84BA2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660" w:type="dxa"/>
            <w:vAlign w:val="center"/>
          </w:tcPr>
          <w:p w14:paraId="360A3E93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木材干燥学+家具质量标准体系与品控</w:t>
            </w:r>
          </w:p>
        </w:tc>
        <w:tc>
          <w:tcPr>
            <w:tcW w:w="1387" w:type="dxa"/>
            <w:vAlign w:val="center"/>
          </w:tcPr>
          <w:p w14:paraId="420F5423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615233</w:t>
            </w:r>
          </w:p>
          <w:p w14:paraId="0EBC0BC4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603335</w:t>
            </w:r>
          </w:p>
        </w:tc>
        <w:tc>
          <w:tcPr>
            <w:tcW w:w="1154" w:type="dxa"/>
            <w:vAlign w:val="center"/>
          </w:tcPr>
          <w:p w14:paraId="611B882C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2+2</w:t>
            </w:r>
          </w:p>
        </w:tc>
        <w:tc>
          <w:tcPr>
            <w:tcW w:w="751" w:type="dxa"/>
            <w:vAlign w:val="center"/>
          </w:tcPr>
          <w:p w14:paraId="7843E86E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必修</w:t>
            </w:r>
          </w:p>
        </w:tc>
        <w:tc>
          <w:tcPr>
            <w:tcW w:w="794" w:type="dxa"/>
            <w:vAlign w:val="center"/>
          </w:tcPr>
          <w:p w14:paraId="6038CC1B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2475" w:type="dxa"/>
            <w:vAlign w:val="center"/>
          </w:tcPr>
          <w:p w14:paraId="7DFB034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木材干燥新技术</w:t>
            </w:r>
          </w:p>
        </w:tc>
        <w:tc>
          <w:tcPr>
            <w:tcW w:w="1905" w:type="dxa"/>
            <w:vAlign w:val="center"/>
          </w:tcPr>
          <w:p w14:paraId="21BA4C22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35022082902008</w:t>
            </w:r>
          </w:p>
        </w:tc>
        <w:tc>
          <w:tcPr>
            <w:tcW w:w="690" w:type="dxa"/>
            <w:vAlign w:val="center"/>
          </w:tcPr>
          <w:p w14:paraId="03077FCF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51BED84D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17CF358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51903AA1">
            <w:pPr>
              <w:spacing w:after="0" w:line="300" w:lineRule="exact"/>
              <w:jc w:val="center"/>
            </w:pPr>
          </w:p>
        </w:tc>
      </w:tr>
      <w:tr w14:paraId="6B57C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3FD362C4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3</w:t>
            </w:r>
          </w:p>
        </w:tc>
        <w:tc>
          <w:tcPr>
            <w:tcW w:w="1660" w:type="dxa"/>
            <w:vAlign w:val="center"/>
          </w:tcPr>
          <w:p w14:paraId="2B80CBA0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家具制造工艺学+家具制造工艺学实验</w:t>
            </w:r>
          </w:p>
        </w:tc>
        <w:tc>
          <w:tcPr>
            <w:tcW w:w="1387" w:type="dxa"/>
            <w:vAlign w:val="center"/>
          </w:tcPr>
          <w:p w14:paraId="07108B7A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600720</w:t>
            </w:r>
          </w:p>
          <w:p w14:paraId="4D0DA415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615238</w:t>
            </w:r>
          </w:p>
        </w:tc>
        <w:tc>
          <w:tcPr>
            <w:tcW w:w="1154" w:type="dxa"/>
            <w:vAlign w:val="center"/>
          </w:tcPr>
          <w:p w14:paraId="20C36C56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2+1</w:t>
            </w:r>
          </w:p>
        </w:tc>
        <w:tc>
          <w:tcPr>
            <w:tcW w:w="751" w:type="dxa"/>
            <w:vAlign w:val="center"/>
          </w:tcPr>
          <w:p w14:paraId="041FEEBF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必修</w:t>
            </w:r>
            <w:r>
              <w:rPr>
                <w:rFonts w:hint="eastAsia" w:eastAsia="宋体"/>
                <w:lang w:val="en-US" w:eastAsia="zh-CN"/>
              </w:rPr>
              <w:br w:type="textWrapping"/>
            </w:r>
            <w:r>
              <w:rPr>
                <w:rFonts w:hint="eastAsia" w:eastAsia="宋体"/>
                <w:lang w:val="en-US" w:eastAsia="zh-CN"/>
              </w:rPr>
              <w:t>实验</w:t>
            </w:r>
          </w:p>
        </w:tc>
        <w:tc>
          <w:tcPr>
            <w:tcW w:w="794" w:type="dxa"/>
            <w:vAlign w:val="center"/>
          </w:tcPr>
          <w:p w14:paraId="5816BE26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2475" w:type="dxa"/>
            <w:vAlign w:val="center"/>
          </w:tcPr>
          <w:p w14:paraId="7B898A73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木制品加工工艺专论</w:t>
            </w:r>
          </w:p>
        </w:tc>
        <w:tc>
          <w:tcPr>
            <w:tcW w:w="1905" w:type="dxa"/>
            <w:vAlign w:val="center"/>
          </w:tcPr>
          <w:p w14:paraId="66914507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35022082902006</w:t>
            </w:r>
          </w:p>
        </w:tc>
        <w:tc>
          <w:tcPr>
            <w:tcW w:w="690" w:type="dxa"/>
            <w:vAlign w:val="center"/>
          </w:tcPr>
          <w:p w14:paraId="6E120311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440CA819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499A9EA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06183FE4">
            <w:pPr>
              <w:spacing w:after="0" w:line="300" w:lineRule="exact"/>
              <w:jc w:val="center"/>
            </w:pPr>
          </w:p>
        </w:tc>
      </w:tr>
      <w:tr w14:paraId="7E22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212F588B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</w:t>
            </w:r>
          </w:p>
        </w:tc>
        <w:tc>
          <w:tcPr>
            <w:tcW w:w="1660" w:type="dxa"/>
            <w:vAlign w:val="center"/>
          </w:tcPr>
          <w:p w14:paraId="306497A7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家具与室内材料学+家居新材料</w:t>
            </w:r>
          </w:p>
        </w:tc>
        <w:tc>
          <w:tcPr>
            <w:tcW w:w="1387" w:type="dxa"/>
            <w:vAlign w:val="center"/>
          </w:tcPr>
          <w:p w14:paraId="1E1A9C44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612390</w:t>
            </w:r>
          </w:p>
          <w:p w14:paraId="58D7351D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600954</w:t>
            </w:r>
          </w:p>
        </w:tc>
        <w:tc>
          <w:tcPr>
            <w:tcW w:w="1154" w:type="dxa"/>
            <w:vAlign w:val="center"/>
          </w:tcPr>
          <w:p w14:paraId="7DE991D3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2+2</w:t>
            </w:r>
          </w:p>
        </w:tc>
        <w:tc>
          <w:tcPr>
            <w:tcW w:w="751" w:type="dxa"/>
            <w:vAlign w:val="center"/>
          </w:tcPr>
          <w:p w14:paraId="048C438B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必修/选修</w:t>
            </w:r>
          </w:p>
        </w:tc>
        <w:tc>
          <w:tcPr>
            <w:tcW w:w="794" w:type="dxa"/>
            <w:vAlign w:val="center"/>
          </w:tcPr>
          <w:p w14:paraId="1407D097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4/5</w:t>
            </w:r>
          </w:p>
        </w:tc>
        <w:tc>
          <w:tcPr>
            <w:tcW w:w="2475" w:type="dxa"/>
            <w:vAlign w:val="center"/>
          </w:tcPr>
          <w:p w14:paraId="0AD9E0F7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生物质材料专论</w:t>
            </w:r>
          </w:p>
        </w:tc>
        <w:tc>
          <w:tcPr>
            <w:tcW w:w="1905" w:type="dxa"/>
            <w:vAlign w:val="center"/>
          </w:tcPr>
          <w:p w14:paraId="6398085E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35021082900003</w:t>
            </w:r>
          </w:p>
        </w:tc>
        <w:tc>
          <w:tcPr>
            <w:tcW w:w="690" w:type="dxa"/>
            <w:vAlign w:val="center"/>
          </w:tcPr>
          <w:p w14:paraId="5A85F788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60760022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9F00F7D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798F00E7">
            <w:pPr>
              <w:spacing w:after="0" w:line="300" w:lineRule="exact"/>
              <w:jc w:val="center"/>
            </w:pPr>
          </w:p>
        </w:tc>
      </w:tr>
      <w:tr w14:paraId="0E66A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104BDD8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5</w:t>
            </w:r>
          </w:p>
        </w:tc>
        <w:tc>
          <w:tcPr>
            <w:tcW w:w="1660" w:type="dxa"/>
            <w:vAlign w:val="center"/>
          </w:tcPr>
          <w:p w14:paraId="7DF3B10D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生物质材料科学与技术+生物质材料科学实验</w:t>
            </w:r>
          </w:p>
        </w:tc>
        <w:tc>
          <w:tcPr>
            <w:tcW w:w="1387" w:type="dxa"/>
            <w:vAlign w:val="center"/>
          </w:tcPr>
          <w:p w14:paraId="08DC38A9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603227</w:t>
            </w:r>
            <w:r>
              <w:rPr>
                <w:rFonts w:hint="eastAsia" w:eastAsia="宋体"/>
                <w:lang w:val="en-US" w:eastAsia="zh-CN"/>
              </w:rPr>
              <w:br w:type="textWrapping"/>
            </w:r>
            <w:r>
              <w:rPr>
                <w:rFonts w:hint="default" w:eastAsia="宋体"/>
                <w:lang w:val="en-US" w:eastAsia="zh-CN"/>
              </w:rPr>
              <w:t>603317</w:t>
            </w:r>
            <w:r>
              <w:rPr>
                <w:rFonts w:hint="eastAsia" w:eastAsia="宋体"/>
                <w:lang w:val="en-US" w:eastAsia="zh-CN"/>
              </w:rPr>
              <w:t>（</w:t>
            </w:r>
            <w:r>
              <w:rPr>
                <w:rFonts w:hint="default" w:eastAsia="宋体"/>
                <w:lang w:val="en-US" w:eastAsia="zh-CN"/>
              </w:rPr>
              <w:t>60</w:t>
            </w:r>
            <w:r>
              <w:rPr>
                <w:rFonts w:hint="eastAsia" w:eastAsia="宋体"/>
                <w:lang w:val="en-US" w:eastAsia="zh-CN"/>
              </w:rPr>
              <w:t>4264）</w:t>
            </w:r>
          </w:p>
        </w:tc>
        <w:tc>
          <w:tcPr>
            <w:tcW w:w="1154" w:type="dxa"/>
            <w:vAlign w:val="center"/>
          </w:tcPr>
          <w:p w14:paraId="03766578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  <w:r>
              <w:rPr>
                <w:rFonts w:hint="default" w:eastAsia="宋体"/>
                <w:lang w:val="en-US" w:eastAsia="zh-CN"/>
              </w:rPr>
              <w:t>+1</w:t>
            </w:r>
            <w:r>
              <w:rPr>
                <w:rFonts w:hint="eastAsia" w:eastAsia="宋体"/>
                <w:lang w:val="en-US" w:eastAsia="zh-CN"/>
              </w:rPr>
              <w:t>（0.5）</w:t>
            </w:r>
          </w:p>
        </w:tc>
        <w:tc>
          <w:tcPr>
            <w:tcW w:w="751" w:type="dxa"/>
            <w:vAlign w:val="center"/>
          </w:tcPr>
          <w:p w14:paraId="701F574D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必修</w:t>
            </w:r>
            <w:r>
              <w:rPr>
                <w:rFonts w:hint="eastAsia" w:eastAsia="宋体"/>
                <w:lang w:val="en-US" w:eastAsia="zh-CN"/>
              </w:rPr>
              <w:br w:type="textWrapping"/>
            </w:r>
            <w:r>
              <w:rPr>
                <w:rFonts w:hint="eastAsia" w:eastAsia="宋体"/>
                <w:lang w:val="en-US" w:eastAsia="zh-CN"/>
              </w:rPr>
              <w:t>实验</w:t>
            </w:r>
          </w:p>
        </w:tc>
        <w:tc>
          <w:tcPr>
            <w:tcW w:w="794" w:type="dxa"/>
            <w:vAlign w:val="center"/>
          </w:tcPr>
          <w:p w14:paraId="7D651357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2475" w:type="dxa"/>
            <w:vAlign w:val="center"/>
          </w:tcPr>
          <w:p w14:paraId="29A3DFE0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生物质材料专论</w:t>
            </w:r>
          </w:p>
        </w:tc>
        <w:tc>
          <w:tcPr>
            <w:tcW w:w="1905" w:type="dxa"/>
            <w:vAlign w:val="center"/>
          </w:tcPr>
          <w:p w14:paraId="0ED0642D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35021082900003</w:t>
            </w:r>
          </w:p>
        </w:tc>
        <w:tc>
          <w:tcPr>
            <w:tcW w:w="690" w:type="dxa"/>
            <w:vAlign w:val="center"/>
          </w:tcPr>
          <w:p w14:paraId="6B9FD6F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6E0743B5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7BD5F95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27088F1A">
            <w:pPr>
              <w:spacing w:after="0" w:line="300" w:lineRule="exact"/>
              <w:jc w:val="center"/>
            </w:pPr>
          </w:p>
        </w:tc>
      </w:tr>
      <w:tr w14:paraId="69CD0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62419EB7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6</w:t>
            </w:r>
          </w:p>
        </w:tc>
        <w:tc>
          <w:tcPr>
            <w:tcW w:w="1660" w:type="dxa"/>
            <w:vAlign w:val="center"/>
          </w:tcPr>
          <w:p w14:paraId="750F6A70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生物质复合材料学</w:t>
            </w:r>
          </w:p>
        </w:tc>
        <w:tc>
          <w:tcPr>
            <w:tcW w:w="1387" w:type="dxa"/>
            <w:vAlign w:val="center"/>
          </w:tcPr>
          <w:p w14:paraId="6045DF8D">
            <w:pPr>
              <w:spacing w:after="0" w:line="300" w:lineRule="exact"/>
              <w:jc w:val="center"/>
            </w:pPr>
            <w:r>
              <w:rPr>
                <w:lang w:val="en-US"/>
              </w:rPr>
              <w:t>603217</w:t>
            </w:r>
          </w:p>
        </w:tc>
        <w:tc>
          <w:tcPr>
            <w:tcW w:w="1154" w:type="dxa"/>
            <w:vAlign w:val="center"/>
          </w:tcPr>
          <w:p w14:paraId="7D094D82">
            <w:pPr>
              <w:spacing w:after="0" w:line="300" w:lineRule="exact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751" w:type="dxa"/>
            <w:vAlign w:val="center"/>
          </w:tcPr>
          <w:p w14:paraId="09BCACB2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选修</w:t>
            </w:r>
          </w:p>
        </w:tc>
        <w:tc>
          <w:tcPr>
            <w:tcW w:w="794" w:type="dxa"/>
            <w:vAlign w:val="center"/>
          </w:tcPr>
          <w:p w14:paraId="4C84A159">
            <w:pPr>
              <w:spacing w:after="0" w:line="300" w:lineRule="exact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2475" w:type="dxa"/>
            <w:vAlign w:val="center"/>
          </w:tcPr>
          <w:p w14:paraId="0862E512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生物质复合材料研究进展</w:t>
            </w:r>
          </w:p>
        </w:tc>
        <w:tc>
          <w:tcPr>
            <w:tcW w:w="1905" w:type="dxa"/>
            <w:vAlign w:val="center"/>
          </w:tcPr>
          <w:p w14:paraId="2C134B76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35022082900019</w:t>
            </w:r>
          </w:p>
        </w:tc>
        <w:tc>
          <w:tcPr>
            <w:tcW w:w="690" w:type="dxa"/>
            <w:vAlign w:val="center"/>
          </w:tcPr>
          <w:p w14:paraId="0C7C14D7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1114B497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2AC33F7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3EBFE604">
            <w:pPr>
              <w:spacing w:after="0" w:line="300" w:lineRule="exact"/>
              <w:jc w:val="center"/>
            </w:pPr>
          </w:p>
        </w:tc>
      </w:tr>
      <w:tr w14:paraId="45611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4D5357F2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7</w:t>
            </w:r>
          </w:p>
        </w:tc>
        <w:tc>
          <w:tcPr>
            <w:tcW w:w="1660" w:type="dxa"/>
            <w:vAlign w:val="center"/>
          </w:tcPr>
          <w:p w14:paraId="645A9CEF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生物质能源科学与技术+生物质能源工程与技术实验</w:t>
            </w:r>
          </w:p>
        </w:tc>
        <w:tc>
          <w:tcPr>
            <w:tcW w:w="1387" w:type="dxa"/>
            <w:vAlign w:val="center"/>
          </w:tcPr>
          <w:p w14:paraId="260FCFC6">
            <w:pPr>
              <w:spacing w:after="0" w:line="300" w:lineRule="exact"/>
              <w:jc w:val="center"/>
            </w:pPr>
            <w:r>
              <w:rPr>
                <w:lang w:val="en-US"/>
              </w:rPr>
              <w:t>603159</w:t>
            </w:r>
            <w:r>
              <w:rPr>
                <w:lang w:val="en-US"/>
              </w:rPr>
              <w:br w:type="textWrapping"/>
            </w:r>
            <w:r>
              <w:rPr>
                <w:lang w:val="en-US"/>
              </w:rPr>
              <w:t>603318</w:t>
            </w:r>
          </w:p>
        </w:tc>
        <w:tc>
          <w:tcPr>
            <w:tcW w:w="1154" w:type="dxa"/>
            <w:vAlign w:val="center"/>
          </w:tcPr>
          <w:p w14:paraId="5CBC691C">
            <w:pPr>
              <w:spacing w:after="0" w:line="300" w:lineRule="exact"/>
              <w:jc w:val="center"/>
            </w:pPr>
            <w:r>
              <w:rPr>
                <w:lang w:val="en-US"/>
              </w:rPr>
              <w:t>2.5+1</w:t>
            </w:r>
          </w:p>
        </w:tc>
        <w:tc>
          <w:tcPr>
            <w:tcW w:w="751" w:type="dxa"/>
            <w:vAlign w:val="center"/>
          </w:tcPr>
          <w:p w14:paraId="6CF02944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必修</w:t>
            </w:r>
            <w:r>
              <w:rPr>
                <w:rFonts w:hint="default"/>
                <w:lang w:val="en-US" w:eastAsia="zh-CN"/>
              </w:rPr>
              <w:br w:type="textWrapping"/>
            </w:r>
            <w:r>
              <w:rPr>
                <w:rFonts w:hint="eastAsia"/>
                <w:lang w:val="en-US" w:eastAsia="zh-CN"/>
              </w:rPr>
              <w:t>实验</w:t>
            </w:r>
          </w:p>
        </w:tc>
        <w:tc>
          <w:tcPr>
            <w:tcW w:w="794" w:type="dxa"/>
            <w:vAlign w:val="center"/>
          </w:tcPr>
          <w:p w14:paraId="37643DBC">
            <w:pPr>
              <w:spacing w:after="0" w:line="300" w:lineRule="exact"/>
              <w:jc w:val="center"/>
            </w:pPr>
            <w:r>
              <w:rPr>
                <w:lang w:val="en-US"/>
              </w:rPr>
              <w:t>5</w:t>
            </w:r>
          </w:p>
        </w:tc>
        <w:tc>
          <w:tcPr>
            <w:tcW w:w="2475" w:type="dxa"/>
            <w:vAlign w:val="center"/>
          </w:tcPr>
          <w:p w14:paraId="1B790E57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生物质能源转化与利用</w:t>
            </w:r>
          </w:p>
        </w:tc>
        <w:tc>
          <w:tcPr>
            <w:tcW w:w="1905" w:type="dxa"/>
            <w:vAlign w:val="center"/>
          </w:tcPr>
          <w:p w14:paraId="3B6D7EA9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35021082900008</w:t>
            </w:r>
          </w:p>
        </w:tc>
        <w:tc>
          <w:tcPr>
            <w:tcW w:w="690" w:type="dxa"/>
            <w:vAlign w:val="center"/>
          </w:tcPr>
          <w:p w14:paraId="5CF4E438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7E7AF249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9C07277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79497BBE">
            <w:pPr>
              <w:spacing w:after="0" w:line="300" w:lineRule="exact"/>
              <w:jc w:val="center"/>
            </w:pPr>
          </w:p>
        </w:tc>
      </w:tr>
      <w:tr w14:paraId="427AA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7A077FF8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8</w:t>
            </w:r>
          </w:p>
        </w:tc>
        <w:tc>
          <w:tcPr>
            <w:tcW w:w="1660" w:type="dxa"/>
            <w:vAlign w:val="center"/>
          </w:tcPr>
          <w:p w14:paraId="1C012C50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生物质热化学转化原理与技术+生物质热化学转化实验</w:t>
            </w:r>
          </w:p>
        </w:tc>
        <w:tc>
          <w:tcPr>
            <w:tcW w:w="1387" w:type="dxa"/>
            <w:vAlign w:val="center"/>
          </w:tcPr>
          <w:p w14:paraId="3757014F">
            <w:pPr>
              <w:spacing w:after="0" w:line="300" w:lineRule="exact"/>
              <w:jc w:val="center"/>
            </w:pPr>
            <w:r>
              <w:rPr>
                <w:lang w:val="en-US"/>
              </w:rPr>
              <w:t>603224</w:t>
            </w:r>
            <w:r>
              <w:rPr>
                <w:lang w:val="en-US"/>
              </w:rPr>
              <w:br w:type="textWrapping"/>
            </w:r>
            <w:r>
              <w:rPr>
                <w:lang w:val="en-US"/>
              </w:rPr>
              <w:t>603312</w:t>
            </w:r>
          </w:p>
        </w:tc>
        <w:tc>
          <w:tcPr>
            <w:tcW w:w="1154" w:type="dxa"/>
            <w:vAlign w:val="center"/>
          </w:tcPr>
          <w:p w14:paraId="06114A27">
            <w:pPr>
              <w:spacing w:after="0" w:line="3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2.5</w:t>
            </w:r>
          </w:p>
          <w:p w14:paraId="44EA27C6">
            <w:pPr>
              <w:spacing w:after="0" w:line="300" w:lineRule="exact"/>
              <w:jc w:val="center"/>
            </w:pPr>
            <w:r>
              <w:rPr>
                <w:lang w:val="en-US"/>
              </w:rPr>
              <w:t>+1</w:t>
            </w:r>
          </w:p>
        </w:tc>
        <w:tc>
          <w:tcPr>
            <w:tcW w:w="751" w:type="dxa"/>
            <w:vAlign w:val="center"/>
          </w:tcPr>
          <w:p w14:paraId="3868CBEA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必须</w:t>
            </w:r>
            <w:r>
              <w:rPr>
                <w:rFonts w:hint="eastAsia"/>
                <w:lang w:eastAsia="zh-CN"/>
              </w:rPr>
              <w:br w:type="textWrapping"/>
            </w:r>
            <w:r>
              <w:rPr>
                <w:rFonts w:hint="eastAsia"/>
                <w:lang w:eastAsia="zh-CN"/>
              </w:rPr>
              <w:t>实验</w:t>
            </w:r>
          </w:p>
        </w:tc>
        <w:tc>
          <w:tcPr>
            <w:tcW w:w="794" w:type="dxa"/>
            <w:vAlign w:val="center"/>
          </w:tcPr>
          <w:p w14:paraId="0DDF1AB4">
            <w:pPr>
              <w:spacing w:after="0" w:line="300" w:lineRule="exact"/>
              <w:jc w:val="center"/>
            </w:pPr>
            <w:r>
              <w:rPr>
                <w:lang w:val="en-US"/>
              </w:rPr>
              <w:t>6</w:t>
            </w:r>
          </w:p>
        </w:tc>
        <w:tc>
          <w:tcPr>
            <w:tcW w:w="2475" w:type="dxa"/>
            <w:vAlign w:val="center"/>
          </w:tcPr>
          <w:p w14:paraId="6479DFCA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生物质热解气化原理与技术</w:t>
            </w:r>
          </w:p>
        </w:tc>
        <w:tc>
          <w:tcPr>
            <w:tcW w:w="1905" w:type="dxa"/>
            <w:vAlign w:val="center"/>
          </w:tcPr>
          <w:p w14:paraId="20AAF691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35022082900024</w:t>
            </w:r>
          </w:p>
        </w:tc>
        <w:tc>
          <w:tcPr>
            <w:tcW w:w="690" w:type="dxa"/>
            <w:vAlign w:val="center"/>
          </w:tcPr>
          <w:p w14:paraId="0CBEC8F1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60192FF5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049D5A5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47BBD303">
            <w:pPr>
              <w:spacing w:after="0" w:line="300" w:lineRule="exact"/>
              <w:jc w:val="center"/>
            </w:pPr>
          </w:p>
        </w:tc>
      </w:tr>
      <w:tr w14:paraId="5E85A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450628A1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9</w:t>
            </w:r>
          </w:p>
        </w:tc>
        <w:tc>
          <w:tcPr>
            <w:tcW w:w="1660" w:type="dxa"/>
            <w:vAlign w:val="center"/>
          </w:tcPr>
          <w:p w14:paraId="0E4886DF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家具设计+</w:t>
            </w:r>
          </w:p>
          <w:p w14:paraId="2B9EAC0E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家具结构设计</w:t>
            </w:r>
          </w:p>
        </w:tc>
        <w:tc>
          <w:tcPr>
            <w:tcW w:w="1387" w:type="dxa"/>
            <w:vAlign w:val="center"/>
          </w:tcPr>
          <w:p w14:paraId="57382C26">
            <w:pPr>
              <w:spacing w:after="0" w:line="300" w:lineRule="exact"/>
              <w:jc w:val="center"/>
            </w:pPr>
            <w:r>
              <w:rPr>
                <w:lang w:val="en-US"/>
              </w:rPr>
              <w:t>612380</w:t>
            </w:r>
            <w:r>
              <w:rPr>
                <w:lang w:val="en-US"/>
              </w:rPr>
              <w:br w:type="textWrapping"/>
            </w:r>
            <w:r>
              <w:rPr>
                <w:lang w:val="en-US"/>
              </w:rPr>
              <w:t>600694</w:t>
            </w:r>
          </w:p>
        </w:tc>
        <w:tc>
          <w:tcPr>
            <w:tcW w:w="1154" w:type="dxa"/>
            <w:vAlign w:val="center"/>
          </w:tcPr>
          <w:p w14:paraId="033AFE3D">
            <w:pPr>
              <w:spacing w:after="0" w:line="300" w:lineRule="exact"/>
              <w:jc w:val="center"/>
            </w:pPr>
            <w:r>
              <w:rPr>
                <w:lang w:val="en-US"/>
              </w:rPr>
              <w:t>2+2</w:t>
            </w:r>
          </w:p>
        </w:tc>
        <w:tc>
          <w:tcPr>
            <w:tcW w:w="751" w:type="dxa"/>
            <w:vAlign w:val="center"/>
          </w:tcPr>
          <w:p w14:paraId="6FB92735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必修</w:t>
            </w:r>
          </w:p>
        </w:tc>
        <w:tc>
          <w:tcPr>
            <w:tcW w:w="794" w:type="dxa"/>
            <w:vAlign w:val="center"/>
          </w:tcPr>
          <w:p w14:paraId="4DFCDD79">
            <w:pPr>
              <w:spacing w:after="0" w:line="300" w:lineRule="exact"/>
              <w:jc w:val="center"/>
            </w:pPr>
            <w:r>
              <w:rPr>
                <w:lang w:val="en-US"/>
              </w:rPr>
              <w:t>5/6</w:t>
            </w:r>
          </w:p>
        </w:tc>
        <w:tc>
          <w:tcPr>
            <w:tcW w:w="2475" w:type="dxa"/>
            <w:vAlign w:val="center"/>
          </w:tcPr>
          <w:p w14:paraId="041773A2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家具文化与设计专论</w:t>
            </w:r>
          </w:p>
        </w:tc>
        <w:tc>
          <w:tcPr>
            <w:tcW w:w="1905" w:type="dxa"/>
            <w:vAlign w:val="center"/>
          </w:tcPr>
          <w:p w14:paraId="7B79004C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35022082900012</w:t>
            </w:r>
          </w:p>
        </w:tc>
        <w:tc>
          <w:tcPr>
            <w:tcW w:w="690" w:type="dxa"/>
            <w:vAlign w:val="center"/>
          </w:tcPr>
          <w:p w14:paraId="76C007F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025AD90A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94414E7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6ECA63E3">
            <w:pPr>
              <w:spacing w:after="0" w:line="300" w:lineRule="exact"/>
              <w:jc w:val="center"/>
            </w:pPr>
          </w:p>
        </w:tc>
      </w:tr>
      <w:tr w14:paraId="591B9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632EFF39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10</w:t>
            </w:r>
          </w:p>
        </w:tc>
        <w:tc>
          <w:tcPr>
            <w:tcW w:w="1660" w:type="dxa"/>
            <w:vAlign w:val="center"/>
          </w:tcPr>
          <w:p w14:paraId="15899266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智能制造基础+</w:t>
            </w:r>
            <w:r>
              <w:rPr>
                <w:rFonts w:ascii="仿宋_GB2312" w:hAnsi="仿宋_GB2312" w:eastAsia="仿宋_GB2312"/>
                <w:sz w:val="24"/>
                <w:lang w:eastAsia="zh-CN"/>
              </w:rPr>
              <w:t>家具制造工艺学课程设计</w:t>
            </w:r>
          </w:p>
        </w:tc>
        <w:tc>
          <w:tcPr>
            <w:tcW w:w="1387" w:type="dxa"/>
            <w:vAlign w:val="center"/>
          </w:tcPr>
          <w:p w14:paraId="1C868DC5">
            <w:pPr>
              <w:spacing w:after="0" w:line="300" w:lineRule="exact"/>
              <w:jc w:val="left"/>
            </w:pPr>
            <w:r>
              <w:rPr>
                <w:lang w:val="en-US"/>
              </w:rPr>
              <w:t>600715</w:t>
            </w:r>
            <w:r>
              <w:rPr>
                <w:lang w:val="en-US"/>
              </w:rPr>
              <w:br w:type="textWrapping"/>
            </w:r>
            <w:r>
              <w:rPr>
                <w:lang w:val="en-US"/>
              </w:rPr>
              <w:t>612396</w:t>
            </w:r>
          </w:p>
        </w:tc>
        <w:tc>
          <w:tcPr>
            <w:tcW w:w="1154" w:type="dxa"/>
            <w:vAlign w:val="center"/>
          </w:tcPr>
          <w:p w14:paraId="49BA07C4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lang w:val="en-US"/>
              </w:rPr>
              <w:t>2+2</w:t>
            </w:r>
            <w:r>
              <w:rPr>
                <w:rFonts w:hint="eastAsia" w:eastAsia="宋体"/>
                <w:lang w:val="en-US" w:eastAsia="zh-CN"/>
              </w:rPr>
              <w:t>（1）</w:t>
            </w:r>
          </w:p>
        </w:tc>
        <w:tc>
          <w:tcPr>
            <w:tcW w:w="751" w:type="dxa"/>
            <w:vAlign w:val="center"/>
          </w:tcPr>
          <w:p w14:paraId="26531F31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选修</w:t>
            </w:r>
            <w:r>
              <w:rPr>
                <w:rFonts w:hint="eastAsia"/>
                <w:lang w:eastAsia="zh-CN"/>
              </w:rPr>
              <w:br w:type="textWrapping"/>
            </w:r>
            <w:r>
              <w:rPr>
                <w:rFonts w:hint="eastAsia"/>
                <w:lang w:eastAsia="zh-CN"/>
              </w:rPr>
              <w:t>实践</w:t>
            </w:r>
          </w:p>
        </w:tc>
        <w:tc>
          <w:tcPr>
            <w:tcW w:w="794" w:type="dxa"/>
            <w:vAlign w:val="center"/>
          </w:tcPr>
          <w:p w14:paraId="053667FB">
            <w:pPr>
              <w:spacing w:after="0" w:line="300" w:lineRule="exact"/>
              <w:jc w:val="center"/>
            </w:pPr>
            <w:r>
              <w:rPr>
                <w:lang w:val="en-US"/>
              </w:rPr>
              <w:t>5/6</w:t>
            </w:r>
          </w:p>
        </w:tc>
        <w:tc>
          <w:tcPr>
            <w:tcW w:w="2475" w:type="dxa"/>
            <w:vAlign w:val="center"/>
          </w:tcPr>
          <w:p w14:paraId="2DBD467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家居智能工程专论</w:t>
            </w:r>
          </w:p>
        </w:tc>
        <w:tc>
          <w:tcPr>
            <w:tcW w:w="1905" w:type="dxa"/>
            <w:vAlign w:val="center"/>
          </w:tcPr>
          <w:p w14:paraId="7E85B0AF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35021082900005</w:t>
            </w:r>
          </w:p>
        </w:tc>
        <w:tc>
          <w:tcPr>
            <w:tcW w:w="690" w:type="dxa"/>
            <w:vAlign w:val="center"/>
          </w:tcPr>
          <w:p w14:paraId="3CC3911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3D14A94E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C5C8AE2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454CBE57">
            <w:pPr>
              <w:spacing w:after="0" w:line="300" w:lineRule="exact"/>
              <w:jc w:val="center"/>
            </w:pPr>
          </w:p>
        </w:tc>
      </w:tr>
      <w:tr w14:paraId="7CE12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5A8E6778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11</w:t>
            </w:r>
          </w:p>
        </w:tc>
        <w:tc>
          <w:tcPr>
            <w:tcW w:w="1660" w:type="dxa"/>
            <w:vAlign w:val="center"/>
          </w:tcPr>
          <w:p w14:paraId="2063B743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人体工程学+人体工程学课程设计</w:t>
            </w:r>
          </w:p>
        </w:tc>
        <w:tc>
          <w:tcPr>
            <w:tcW w:w="1387" w:type="dxa"/>
            <w:vAlign w:val="center"/>
          </w:tcPr>
          <w:p w14:paraId="07B4F862">
            <w:pPr>
              <w:spacing w:after="0" w:line="300" w:lineRule="exact"/>
              <w:jc w:val="center"/>
            </w:pPr>
            <w:r>
              <w:rPr>
                <w:lang w:val="en-US"/>
              </w:rPr>
              <w:t>613085</w:t>
            </w:r>
            <w:r>
              <w:rPr>
                <w:lang w:val="en-US"/>
              </w:rPr>
              <w:br w:type="textWrapping"/>
            </w:r>
            <w:r>
              <w:rPr>
                <w:lang w:val="en-US"/>
              </w:rPr>
              <w:t>615345</w:t>
            </w:r>
          </w:p>
        </w:tc>
        <w:tc>
          <w:tcPr>
            <w:tcW w:w="1154" w:type="dxa"/>
            <w:vAlign w:val="center"/>
          </w:tcPr>
          <w:p w14:paraId="79843C34">
            <w:pPr>
              <w:spacing w:after="0" w:line="300" w:lineRule="exact"/>
              <w:jc w:val="center"/>
            </w:pPr>
            <w:r>
              <w:rPr>
                <w:lang w:val="en-US"/>
              </w:rPr>
              <w:t>2+1</w:t>
            </w:r>
          </w:p>
        </w:tc>
        <w:tc>
          <w:tcPr>
            <w:tcW w:w="751" w:type="dxa"/>
            <w:vAlign w:val="center"/>
          </w:tcPr>
          <w:p w14:paraId="11A417FC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必修</w:t>
            </w:r>
            <w:r>
              <w:rPr>
                <w:rFonts w:hint="eastAsia"/>
                <w:lang w:val="en-US" w:eastAsia="zh-CN"/>
              </w:rPr>
              <w:t>/</w:t>
            </w:r>
            <w:r>
              <w:rPr>
                <w:rFonts w:hint="eastAsia"/>
                <w:lang w:eastAsia="zh-CN"/>
              </w:rPr>
              <w:t>选修</w:t>
            </w:r>
            <w:r>
              <w:rPr>
                <w:rFonts w:hint="eastAsia"/>
                <w:lang w:eastAsia="zh-CN"/>
              </w:rPr>
              <w:br w:type="textWrapping"/>
            </w:r>
            <w:r>
              <w:rPr>
                <w:rFonts w:hint="eastAsia"/>
                <w:lang w:eastAsia="zh-CN"/>
              </w:rPr>
              <w:t>实践</w:t>
            </w:r>
          </w:p>
        </w:tc>
        <w:tc>
          <w:tcPr>
            <w:tcW w:w="794" w:type="dxa"/>
            <w:vAlign w:val="center"/>
          </w:tcPr>
          <w:p w14:paraId="30501C38">
            <w:pPr>
              <w:spacing w:after="0" w:line="300" w:lineRule="exact"/>
              <w:jc w:val="center"/>
            </w:pPr>
            <w:r>
              <w:rPr>
                <w:lang w:val="en-US"/>
              </w:rPr>
              <w:t>5</w:t>
            </w:r>
            <w:bookmarkStart w:id="0" w:name="_GoBack"/>
            <w:bookmarkEnd w:id="0"/>
          </w:p>
        </w:tc>
        <w:tc>
          <w:tcPr>
            <w:tcW w:w="2475" w:type="dxa"/>
            <w:vAlign w:val="center"/>
          </w:tcPr>
          <w:p w14:paraId="521F0B43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人类工效学专论</w:t>
            </w:r>
          </w:p>
        </w:tc>
        <w:tc>
          <w:tcPr>
            <w:tcW w:w="1905" w:type="dxa"/>
            <w:vAlign w:val="center"/>
          </w:tcPr>
          <w:p w14:paraId="59EAE4D4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35022082900009</w:t>
            </w:r>
          </w:p>
        </w:tc>
        <w:tc>
          <w:tcPr>
            <w:tcW w:w="690" w:type="dxa"/>
            <w:vAlign w:val="center"/>
          </w:tcPr>
          <w:p w14:paraId="5EA31B2C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77EDDF79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36DD92E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6108FB0B">
            <w:pPr>
              <w:spacing w:after="0" w:line="300" w:lineRule="exact"/>
              <w:jc w:val="center"/>
            </w:pPr>
          </w:p>
        </w:tc>
      </w:tr>
      <w:tr w14:paraId="431B0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7D08997A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12</w:t>
            </w:r>
          </w:p>
        </w:tc>
        <w:tc>
          <w:tcPr>
            <w:tcW w:w="1660" w:type="dxa"/>
            <w:vAlign w:val="center"/>
          </w:tcPr>
          <w:p w14:paraId="7F6D9C45">
            <w:pPr>
              <w:spacing w:after="0" w:line="480" w:lineRule="exact"/>
              <w:jc w:val="center"/>
              <w:rPr>
                <w:rFonts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研究方法与论文写作或文献检索与科技论文写作</w:t>
            </w:r>
          </w:p>
        </w:tc>
        <w:tc>
          <w:tcPr>
            <w:tcW w:w="1387" w:type="dxa"/>
            <w:vAlign w:val="center"/>
          </w:tcPr>
          <w:p w14:paraId="17CB45A3">
            <w:pPr>
              <w:spacing w:after="0" w:line="300" w:lineRule="exact"/>
              <w:jc w:val="center"/>
            </w:pPr>
            <w:r>
              <w:rPr>
                <w:lang w:val="en-US"/>
              </w:rPr>
              <w:t>614274</w:t>
            </w:r>
          </w:p>
        </w:tc>
        <w:tc>
          <w:tcPr>
            <w:tcW w:w="1154" w:type="dxa"/>
            <w:vAlign w:val="center"/>
          </w:tcPr>
          <w:p w14:paraId="44A98B4F">
            <w:pPr>
              <w:spacing w:after="0" w:line="300" w:lineRule="exact"/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751" w:type="dxa"/>
            <w:vAlign w:val="center"/>
          </w:tcPr>
          <w:p w14:paraId="07E53201">
            <w:pPr>
              <w:spacing w:after="0" w:line="300" w:lineRule="exact"/>
              <w:jc w:val="center"/>
            </w:pPr>
            <w:r>
              <w:rPr>
                <w:rFonts w:hint="eastAsia"/>
                <w:lang w:eastAsia="zh-CN"/>
              </w:rPr>
              <w:t>选修</w:t>
            </w:r>
          </w:p>
        </w:tc>
        <w:tc>
          <w:tcPr>
            <w:tcW w:w="794" w:type="dxa"/>
            <w:vAlign w:val="center"/>
          </w:tcPr>
          <w:p w14:paraId="01000200">
            <w:pPr>
              <w:spacing w:after="0" w:line="300" w:lineRule="exact"/>
              <w:jc w:val="center"/>
            </w:pPr>
            <w:r>
              <w:rPr>
                <w:lang w:val="en-US"/>
              </w:rPr>
              <w:t>7</w:t>
            </w:r>
          </w:p>
        </w:tc>
        <w:tc>
          <w:tcPr>
            <w:tcW w:w="2475" w:type="dxa"/>
            <w:vAlign w:val="center"/>
          </w:tcPr>
          <w:p w14:paraId="26C588DB">
            <w:pPr>
              <w:spacing w:after="0" w:line="480" w:lineRule="exact"/>
              <w:jc w:val="center"/>
              <w:rPr>
                <w:rFonts w:hint="default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科技论文与专利</w:t>
            </w: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撰写</w:t>
            </w:r>
          </w:p>
        </w:tc>
        <w:tc>
          <w:tcPr>
            <w:tcW w:w="1905" w:type="dxa"/>
            <w:vAlign w:val="center"/>
          </w:tcPr>
          <w:p w14:paraId="7E873C6B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35022082900010</w:t>
            </w:r>
          </w:p>
        </w:tc>
        <w:tc>
          <w:tcPr>
            <w:tcW w:w="690" w:type="dxa"/>
            <w:vAlign w:val="center"/>
          </w:tcPr>
          <w:p w14:paraId="32B2D5E3">
            <w:pPr>
              <w:spacing w:after="0" w:line="480" w:lineRule="exact"/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780" w:type="dxa"/>
            <w:vAlign w:val="center"/>
          </w:tcPr>
          <w:p w14:paraId="7D4696AD">
            <w:pPr>
              <w:spacing w:after="0" w:line="30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FB132C9">
            <w:pPr>
              <w:spacing w:after="0" w:line="300" w:lineRule="exact"/>
              <w:jc w:val="center"/>
              <w:rPr>
                <w:rFonts w:ascii="Cambria" w:hAnsi="Cambria" w:eastAsia="MS Mincho" w:cs="宋体"/>
                <w:sz w:val="22"/>
                <w:szCs w:val="22"/>
                <w:lang w:val="en-US" w:eastAsia="en-US" w:bidi="ar-SA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成绩≥75分</w:t>
            </w:r>
          </w:p>
        </w:tc>
        <w:tc>
          <w:tcPr>
            <w:tcW w:w="519" w:type="dxa"/>
            <w:vAlign w:val="center"/>
          </w:tcPr>
          <w:p w14:paraId="0D91DB62">
            <w:pPr>
              <w:spacing w:after="0" w:line="300" w:lineRule="exact"/>
              <w:jc w:val="center"/>
            </w:pPr>
          </w:p>
        </w:tc>
      </w:tr>
      <w:tr w14:paraId="0DC51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Align w:val="center"/>
          </w:tcPr>
          <w:p w14:paraId="1303A104">
            <w:pPr>
              <w:spacing w:after="0" w:line="300" w:lineRule="exact"/>
              <w:jc w:val="center"/>
            </w:pPr>
            <w:r>
              <w:rPr>
                <w:rFonts w:ascii="仿宋_GB2312" w:hAnsi="仿宋_GB2312" w:eastAsia="仿宋_GB2312"/>
                <w:sz w:val="21"/>
              </w:rPr>
              <w:t>合计</w:t>
            </w:r>
          </w:p>
        </w:tc>
        <w:tc>
          <w:tcPr>
            <w:tcW w:w="1660" w:type="dxa"/>
            <w:vAlign w:val="center"/>
          </w:tcPr>
          <w:p w14:paraId="0D44D4CC">
            <w:pPr>
              <w:spacing w:after="0" w:line="300" w:lineRule="exact"/>
              <w:jc w:val="center"/>
            </w:pPr>
          </w:p>
        </w:tc>
        <w:tc>
          <w:tcPr>
            <w:tcW w:w="1387" w:type="dxa"/>
            <w:vAlign w:val="center"/>
          </w:tcPr>
          <w:p w14:paraId="24A44E62">
            <w:pPr>
              <w:spacing w:after="0" w:line="300" w:lineRule="exact"/>
              <w:jc w:val="center"/>
            </w:pPr>
          </w:p>
        </w:tc>
        <w:tc>
          <w:tcPr>
            <w:tcW w:w="1154" w:type="dxa"/>
            <w:vAlign w:val="center"/>
          </w:tcPr>
          <w:p w14:paraId="4E5FC8E3">
            <w:pPr>
              <w:spacing w:after="0" w:line="300" w:lineRule="exact"/>
              <w:jc w:val="center"/>
            </w:pPr>
          </w:p>
        </w:tc>
        <w:tc>
          <w:tcPr>
            <w:tcW w:w="751" w:type="dxa"/>
            <w:vAlign w:val="center"/>
          </w:tcPr>
          <w:p w14:paraId="4BAA8AA6">
            <w:pPr>
              <w:spacing w:after="0" w:line="300" w:lineRule="exact"/>
              <w:jc w:val="center"/>
            </w:pPr>
          </w:p>
        </w:tc>
        <w:tc>
          <w:tcPr>
            <w:tcW w:w="794" w:type="dxa"/>
            <w:vAlign w:val="center"/>
          </w:tcPr>
          <w:p w14:paraId="6895E881">
            <w:pPr>
              <w:spacing w:after="0" w:line="300" w:lineRule="exact"/>
              <w:jc w:val="center"/>
            </w:pPr>
          </w:p>
        </w:tc>
        <w:tc>
          <w:tcPr>
            <w:tcW w:w="2475" w:type="dxa"/>
            <w:vAlign w:val="center"/>
          </w:tcPr>
          <w:p w14:paraId="5A0593C6">
            <w:pPr>
              <w:spacing w:after="0" w:line="300" w:lineRule="exact"/>
              <w:jc w:val="center"/>
            </w:pPr>
          </w:p>
        </w:tc>
        <w:tc>
          <w:tcPr>
            <w:tcW w:w="1905" w:type="dxa"/>
            <w:vAlign w:val="center"/>
          </w:tcPr>
          <w:p w14:paraId="2302F6E3">
            <w:pPr>
              <w:spacing w:after="0" w:line="300" w:lineRule="exact"/>
              <w:jc w:val="center"/>
            </w:pPr>
          </w:p>
        </w:tc>
        <w:tc>
          <w:tcPr>
            <w:tcW w:w="690" w:type="dxa"/>
            <w:vAlign w:val="center"/>
          </w:tcPr>
          <w:p w14:paraId="43C621C8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24</w:t>
            </w:r>
          </w:p>
        </w:tc>
        <w:tc>
          <w:tcPr>
            <w:tcW w:w="780" w:type="dxa"/>
            <w:vAlign w:val="center"/>
          </w:tcPr>
          <w:p w14:paraId="230ABBCB">
            <w:pPr>
              <w:spacing w:after="0" w:line="30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1"/>
                <w:lang w:val="en-US" w:eastAsia="zh-CN"/>
              </w:rPr>
              <w:t>24</w:t>
            </w:r>
          </w:p>
        </w:tc>
        <w:tc>
          <w:tcPr>
            <w:tcW w:w="1380" w:type="dxa"/>
            <w:vAlign w:val="center"/>
          </w:tcPr>
          <w:p w14:paraId="6DD30ED2">
            <w:pPr>
              <w:spacing w:after="0" w:line="300" w:lineRule="exact"/>
              <w:jc w:val="center"/>
              <w:rPr>
                <w:lang w:eastAsia="zh-CN"/>
              </w:rPr>
            </w:pPr>
            <w:r>
              <w:rPr>
                <w:rFonts w:ascii="仿宋_GB2312" w:hAnsi="仿宋_GB2312" w:eastAsia="仿宋_GB2312"/>
                <w:sz w:val="21"/>
                <w:lang w:eastAsia="zh-CN"/>
              </w:rPr>
              <w:t>（可认定学分合计，须≥</w:t>
            </w:r>
            <w:r>
              <w:rPr>
                <w:rFonts w:hint="eastAsia" w:ascii="仿宋_GB2312" w:hAnsi="仿宋_GB2312" w:eastAsia="仿宋_GB2312"/>
                <w:sz w:val="21"/>
                <w:lang w:eastAsia="zh-CN"/>
              </w:rPr>
              <w:t>10</w:t>
            </w:r>
            <w:r>
              <w:rPr>
                <w:rFonts w:ascii="仿宋_GB2312" w:hAnsi="仿宋_GB2312" w:eastAsia="仿宋_GB2312"/>
                <w:sz w:val="21"/>
                <w:lang w:eastAsia="zh-CN"/>
              </w:rPr>
              <w:t>）</w:t>
            </w:r>
          </w:p>
        </w:tc>
        <w:tc>
          <w:tcPr>
            <w:tcW w:w="519" w:type="dxa"/>
            <w:vAlign w:val="center"/>
          </w:tcPr>
          <w:p w14:paraId="54EC7158">
            <w:pPr>
              <w:spacing w:after="0" w:line="300" w:lineRule="exact"/>
              <w:jc w:val="center"/>
              <w:rPr>
                <w:lang w:eastAsia="zh-CN"/>
              </w:rPr>
            </w:pPr>
          </w:p>
        </w:tc>
      </w:tr>
    </w:tbl>
    <w:p w14:paraId="01B5AF92">
      <w:pPr>
        <w:spacing w:after="0" w:line="440" w:lineRule="exact"/>
        <w:rPr>
          <w:rFonts w:hint="default" w:ascii="仿宋_GB2312" w:hAnsi="仿宋_GB2312" w:eastAsia="仿宋_GB2312"/>
          <w:sz w:val="24"/>
          <w:lang w:val="en-US" w:eastAsia="zh-CN"/>
        </w:rPr>
      </w:pPr>
      <w:r>
        <w:rPr>
          <w:rFonts w:hint="eastAsia" w:ascii="仿宋_GB2312" w:hAnsi="仿宋_GB2312" w:eastAsia="仿宋_GB2312"/>
          <w:sz w:val="24"/>
          <w:lang w:eastAsia="zh-CN"/>
        </w:rPr>
        <w:t>备注：（）表示该课程</w:t>
      </w:r>
      <w:r>
        <w:rPr>
          <w:rFonts w:hint="eastAsia" w:ascii="仿宋_GB2312" w:hAnsi="仿宋_GB2312" w:eastAsia="仿宋_GB2312"/>
          <w:sz w:val="24"/>
          <w:lang w:val="en-US" w:eastAsia="zh-CN"/>
        </w:rPr>
        <w:t>对应</w:t>
      </w:r>
      <w:r>
        <w:rPr>
          <w:rFonts w:hint="eastAsia" w:ascii="仿宋_GB2312" w:hAnsi="仿宋_GB2312" w:eastAsia="仿宋_GB2312"/>
          <w:sz w:val="24"/>
          <w:lang w:eastAsia="zh-CN"/>
        </w:rPr>
        <w:t>2026级培养方案的课程代码和学分，</w:t>
      </w:r>
      <w:r>
        <w:rPr>
          <w:rFonts w:hint="eastAsia" w:ascii="仿宋_GB2312" w:hAnsi="仿宋_GB2312" w:eastAsia="仿宋_GB2312"/>
          <w:sz w:val="24"/>
          <w:lang w:val="en-US" w:eastAsia="zh-CN"/>
        </w:rPr>
        <w:t>没有（）表示不区分年级。</w:t>
      </w:r>
    </w:p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MS Mincho">
    <w:panose1 w:val="02020609040205080304"/>
    <w:charset w:val="86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Courier">
    <w:altName w:val="Courier New"/>
    <w:panose1 w:val="02070409020002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00000001"/>
    <w:multiLevelType w:val="singleLevel"/>
    <w:tmpl w:val="00000001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00000002"/>
    <w:multiLevelType w:val="singleLevel"/>
    <w:tmpl w:val="0000000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00000003"/>
    <w:multiLevelType w:val="singleLevel"/>
    <w:tmpl w:val="0000000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00000004"/>
    <w:multiLevelType w:val="singleLevel"/>
    <w:tmpl w:val="00000004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00000005"/>
    <w:multiLevelType w:val="singleLevel"/>
    <w:tmpl w:val="00000005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BBD770F"/>
    <w:rsid w:val="228E4829"/>
    <w:rsid w:val="2FC801CF"/>
    <w:rsid w:val="2FE1659D"/>
    <w:rsid w:val="306329E5"/>
    <w:rsid w:val="4271546F"/>
    <w:rsid w:val="4A741267"/>
    <w:rsid w:val="4F9B4DEA"/>
    <w:rsid w:val="59AA4345"/>
    <w:rsid w:val="5D937764"/>
    <w:rsid w:val="5F3D27AA"/>
    <w:rsid w:val="65AC75B1"/>
    <w:rsid w:val="74511B27"/>
    <w:rsid w:val="760E53FD"/>
    <w:rsid w:val="782642CC"/>
    <w:rsid w:val="7BFA2FD8"/>
    <w:rsid w:val="7D90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mbria" w:hAnsi="Cambria" w:eastAsia="MS Mincho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qFormat="1" w:unhideWhenUsed="0" w:uiPriority="99" w:semiHidden="0" w:name="macro"/>
    <w:lsdException w:unhideWhenUsed="0" w:uiPriority="0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" w:hAnsi="Cambria" w:eastAsia="MS Mincho" w:cs="宋体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2"/>
    <w:qFormat/>
    <w:uiPriority w:val="9"/>
    <w:pPr>
      <w:keepNext/>
      <w:keepLines/>
      <w:spacing w:before="480" w:after="0"/>
      <w:outlineLvl w:val="0"/>
    </w:pPr>
    <w:rPr>
      <w:rFonts w:ascii="Calibri" w:hAnsi="Calibri" w:eastAsia="MS Gothic" w:cs="宋体"/>
      <w:b/>
      <w:bCs/>
      <w:color w:val="376092"/>
      <w:sz w:val="28"/>
      <w:szCs w:val="28"/>
    </w:rPr>
  </w:style>
  <w:style w:type="paragraph" w:styleId="4">
    <w:name w:val="heading 2"/>
    <w:basedOn w:val="1"/>
    <w:next w:val="1"/>
    <w:link w:val="143"/>
    <w:qFormat/>
    <w:uiPriority w:val="9"/>
    <w:pPr>
      <w:keepNext/>
      <w:keepLines/>
      <w:spacing w:before="200" w:after="0"/>
      <w:outlineLvl w:val="1"/>
    </w:pPr>
    <w:rPr>
      <w:rFonts w:ascii="Calibri" w:hAnsi="Calibri" w:eastAsia="MS Gothic" w:cs="宋体"/>
      <w:b/>
      <w:bCs/>
      <w:color w:val="4F81BD"/>
      <w:sz w:val="26"/>
      <w:szCs w:val="26"/>
    </w:rPr>
  </w:style>
  <w:style w:type="paragraph" w:styleId="5">
    <w:name w:val="heading 3"/>
    <w:basedOn w:val="1"/>
    <w:next w:val="1"/>
    <w:link w:val="144"/>
    <w:qFormat/>
    <w:uiPriority w:val="9"/>
    <w:pPr>
      <w:keepNext/>
      <w:keepLines/>
      <w:spacing w:before="200" w:after="0"/>
      <w:outlineLvl w:val="2"/>
    </w:pPr>
    <w:rPr>
      <w:rFonts w:ascii="Calibri" w:hAnsi="Calibri" w:eastAsia="MS Gothic" w:cs="宋体"/>
      <w:b/>
      <w:bCs/>
      <w:color w:val="4F81BD"/>
    </w:rPr>
  </w:style>
  <w:style w:type="paragraph" w:styleId="6">
    <w:name w:val="heading 4"/>
    <w:basedOn w:val="1"/>
    <w:next w:val="1"/>
    <w:link w:val="154"/>
    <w:qFormat/>
    <w:uiPriority w:val="9"/>
    <w:pPr>
      <w:keepNext/>
      <w:keepLines/>
      <w:spacing w:before="200" w:after="0"/>
      <w:outlineLvl w:val="3"/>
    </w:pPr>
    <w:rPr>
      <w:rFonts w:ascii="Calibri" w:hAnsi="Calibri" w:eastAsia="MS Gothic" w:cs="宋体"/>
      <w:b/>
      <w:bCs/>
      <w:i/>
      <w:iCs/>
      <w:color w:val="4F81BD"/>
    </w:rPr>
  </w:style>
  <w:style w:type="paragraph" w:styleId="7">
    <w:name w:val="heading 5"/>
    <w:basedOn w:val="1"/>
    <w:next w:val="1"/>
    <w:link w:val="155"/>
    <w:qFormat/>
    <w:uiPriority w:val="9"/>
    <w:pPr>
      <w:keepNext/>
      <w:keepLines/>
      <w:spacing w:before="200" w:after="0"/>
      <w:outlineLvl w:val="4"/>
    </w:pPr>
    <w:rPr>
      <w:rFonts w:ascii="Calibri" w:hAnsi="Calibri" w:eastAsia="MS Gothic" w:cs="宋体"/>
      <w:color w:val="254061"/>
    </w:rPr>
  </w:style>
  <w:style w:type="paragraph" w:styleId="8">
    <w:name w:val="heading 6"/>
    <w:basedOn w:val="1"/>
    <w:next w:val="1"/>
    <w:link w:val="156"/>
    <w:qFormat/>
    <w:uiPriority w:val="9"/>
    <w:pPr>
      <w:keepNext/>
      <w:keepLines/>
      <w:spacing w:before="200" w:after="0"/>
      <w:outlineLvl w:val="5"/>
    </w:pPr>
    <w:rPr>
      <w:rFonts w:ascii="Calibri" w:hAnsi="Calibri" w:eastAsia="MS Gothic" w:cs="宋体"/>
      <w:i/>
      <w:iCs/>
      <w:color w:val="254061"/>
    </w:rPr>
  </w:style>
  <w:style w:type="paragraph" w:styleId="9">
    <w:name w:val="heading 7"/>
    <w:basedOn w:val="1"/>
    <w:next w:val="1"/>
    <w:link w:val="157"/>
    <w:qFormat/>
    <w:uiPriority w:val="9"/>
    <w:pPr>
      <w:keepNext/>
      <w:keepLines/>
      <w:spacing w:before="200" w:after="0"/>
      <w:outlineLvl w:val="6"/>
    </w:pPr>
    <w:rPr>
      <w:rFonts w:ascii="Calibri" w:hAnsi="Calibri" w:eastAsia="MS Gothic" w:cs="宋体"/>
      <w:i/>
      <w:iCs/>
      <w:color w:val="3F3F3F"/>
    </w:rPr>
  </w:style>
  <w:style w:type="paragraph" w:styleId="10">
    <w:name w:val="heading 8"/>
    <w:basedOn w:val="1"/>
    <w:next w:val="1"/>
    <w:link w:val="158"/>
    <w:qFormat/>
    <w:uiPriority w:val="9"/>
    <w:pPr>
      <w:keepNext/>
      <w:keepLines/>
      <w:spacing w:before="200" w:after="0"/>
      <w:outlineLvl w:val="7"/>
    </w:pPr>
    <w:rPr>
      <w:rFonts w:ascii="Calibri" w:hAnsi="Calibri" w:eastAsia="MS Gothic" w:cs="宋体"/>
      <w:color w:val="4F81BD"/>
      <w:sz w:val="20"/>
      <w:szCs w:val="20"/>
    </w:rPr>
  </w:style>
  <w:style w:type="paragraph" w:styleId="11">
    <w:name w:val="heading 9"/>
    <w:basedOn w:val="1"/>
    <w:next w:val="1"/>
    <w:link w:val="159"/>
    <w:qFormat/>
    <w:uiPriority w:val="9"/>
    <w:pPr>
      <w:keepNext/>
      <w:keepLines/>
      <w:spacing w:before="200" w:after="0"/>
      <w:outlineLvl w:val="8"/>
    </w:pPr>
    <w:rPr>
      <w:rFonts w:ascii="Calibri" w:hAnsi="Calibri" w:eastAsia="MS Gothic" w:cs="宋体"/>
      <w:i/>
      <w:iCs/>
      <w:color w:val="3F3F3F"/>
      <w:sz w:val="20"/>
      <w:szCs w:val="20"/>
    </w:rPr>
  </w:style>
  <w:style w:type="character" w:default="1" w:styleId="135">
    <w:name w:val="Default Paragraph Font"/>
    <w:qFormat/>
    <w:uiPriority w:val="1"/>
  </w:style>
  <w:style w:type="table" w:default="1" w:styleId="3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1"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="MS Mincho" w:cs="宋体"/>
      <w:sz w:val="20"/>
      <w:szCs w:val="20"/>
      <w:lang w:val="en-US" w:eastAsia="en-US" w:bidi="ar-SA"/>
    </w:rPr>
  </w:style>
  <w:style w:type="paragraph" w:styleId="12">
    <w:name w:val="List 3"/>
    <w:basedOn w:val="1"/>
    <w:qFormat/>
    <w:uiPriority w:val="99"/>
    <w:pPr>
      <w:ind w:left="1080" w:hanging="360"/>
      <w:contextualSpacing/>
    </w:pPr>
  </w:style>
  <w:style w:type="paragraph" w:styleId="13">
    <w:name w:val="List Number 2"/>
    <w:basedOn w:val="1"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qFormat/>
    <w:uiPriority w:val="35"/>
    <w:pPr>
      <w:spacing w:line="240" w:lineRule="auto"/>
    </w:pPr>
    <w:rPr>
      <w:b/>
      <w:bCs/>
      <w:color w:val="4F81BD"/>
      <w:sz w:val="18"/>
      <w:szCs w:val="18"/>
    </w:rPr>
  </w:style>
  <w:style w:type="paragraph" w:styleId="16">
    <w:name w:val="List Bullet"/>
    <w:basedOn w:val="1"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68"/>
    <w:qFormat/>
    <w:uiPriority w:val="99"/>
  </w:style>
  <w:style w:type="paragraph" w:styleId="18">
    <w:name w:val="Body Text 3"/>
    <w:basedOn w:val="1"/>
    <w:link w:val="150"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8"/>
    <w:qFormat/>
    <w:uiPriority w:val="99"/>
    <w:pPr>
      <w:spacing w:after="120"/>
    </w:pPr>
  </w:style>
  <w:style w:type="paragraph" w:styleId="21">
    <w:name w:val="List Number 3"/>
    <w:basedOn w:val="1"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qFormat/>
    <w:uiPriority w:val="99"/>
    <w:pPr>
      <w:ind w:left="720" w:hanging="360"/>
      <w:contextualSpacing/>
    </w:pPr>
  </w:style>
  <w:style w:type="paragraph" w:styleId="23">
    <w:name w:val="List Continue"/>
    <w:basedOn w:val="1"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qFormat/>
    <w:uiPriority w:val="99"/>
    <w:pPr>
      <w:numPr>
        <w:ilvl w:val="0"/>
        <w:numId w:val="6"/>
      </w:numPr>
      <w:contextualSpacing/>
    </w:pPr>
  </w:style>
  <w:style w:type="paragraph" w:styleId="25">
    <w:name w:val="Balloon Text"/>
    <w:basedOn w:val="1"/>
    <w:link w:val="171"/>
    <w:qFormat/>
    <w:uiPriority w:val="99"/>
    <w:pPr>
      <w:spacing w:after="0" w:line="240" w:lineRule="auto"/>
    </w:pPr>
    <w:rPr>
      <w:sz w:val="18"/>
      <w:szCs w:val="18"/>
    </w:rPr>
  </w:style>
  <w:style w:type="paragraph" w:styleId="26">
    <w:name w:val="footer"/>
    <w:basedOn w:val="1"/>
    <w:link w:val="140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39"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6"/>
    <w:qFormat/>
    <w:uiPriority w:val="11"/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paragraph" w:styleId="29">
    <w:name w:val="List"/>
    <w:basedOn w:val="1"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49"/>
    <w:qFormat/>
    <w:uiPriority w:val="99"/>
    <w:pPr>
      <w:spacing w:after="120" w:line="480" w:lineRule="auto"/>
    </w:pPr>
  </w:style>
  <w:style w:type="paragraph" w:styleId="31">
    <w:name w:val="List Continue 2"/>
    <w:basedOn w:val="1"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5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libri" w:hAnsi="Calibri" w:eastAsia="MS Gothic" w:cs="宋体"/>
      <w:color w:val="17375E"/>
      <w:spacing w:val="5"/>
      <w:kern w:val="28"/>
      <w:sz w:val="52"/>
      <w:szCs w:val="52"/>
    </w:rPr>
  </w:style>
  <w:style w:type="paragraph" w:styleId="34">
    <w:name w:val="annotation subject"/>
    <w:basedOn w:val="17"/>
    <w:next w:val="17"/>
    <w:link w:val="169"/>
    <w:qFormat/>
    <w:uiPriority w:val="99"/>
    <w:rPr>
      <w:b/>
      <w:bCs/>
    </w:rPr>
  </w:style>
  <w:style w:type="table" w:styleId="36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7">
    <w:name w:val="Light Shading"/>
    <w:basedOn w:val="35"/>
    <w:qFormat/>
    <w:uiPriority w:val="60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38">
    <w:name w:val="Light Shading Accent 1"/>
    <w:basedOn w:val="35"/>
    <w:qFormat/>
    <w:uiPriority w:val="60"/>
    <w:pPr>
      <w:spacing w:after="0" w:line="240" w:lineRule="auto"/>
    </w:pPr>
    <w:rPr>
      <w:color w:val="376092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39">
    <w:name w:val="Light Shading Accent 2"/>
    <w:basedOn w:val="35"/>
    <w:qFormat/>
    <w:uiPriority w:val="60"/>
    <w:pPr>
      <w:spacing w:after="0" w:line="240" w:lineRule="auto"/>
    </w:pPr>
    <w:rPr>
      <w:color w:val="953735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40">
    <w:name w:val="Light Shading Accent 3"/>
    <w:basedOn w:val="35"/>
    <w:qFormat/>
    <w:uiPriority w:val="60"/>
    <w:pPr>
      <w:spacing w:after="0" w:line="240" w:lineRule="auto"/>
    </w:pPr>
    <w:rPr>
      <w:color w:val="7793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41">
    <w:name w:val="Light Shading Accent 4"/>
    <w:basedOn w:val="35"/>
    <w:qFormat/>
    <w:uiPriority w:val="60"/>
    <w:pPr>
      <w:spacing w:after="0" w:line="240" w:lineRule="auto"/>
    </w:pPr>
    <w:rPr>
      <w:color w:val="604A7B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42">
    <w:name w:val="Light Shading Accent 5"/>
    <w:basedOn w:val="35"/>
    <w:qFormat/>
    <w:uiPriority w:val="60"/>
    <w:pPr>
      <w:spacing w:after="0" w:line="240" w:lineRule="auto"/>
    </w:pPr>
    <w:rPr>
      <w:color w:val="31859C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43">
    <w:name w:val="Light Shading Accent 6"/>
    <w:basedOn w:val="35"/>
    <w:qFormat/>
    <w:uiPriority w:val="60"/>
    <w:pPr>
      <w:spacing w:after="0" w:line="240" w:lineRule="auto"/>
    </w:pPr>
    <w:rPr>
      <w:color w:val="E4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44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45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46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47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48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49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50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51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BFBFBF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BFBFBF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52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53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3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3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54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55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56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0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0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57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libri" w:hAnsi="Calibri" w:eastAsia="MS Gothic" w:cs="宋体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libri" w:hAnsi="Calibri" w:eastAsia="MS Gothic" w:cs="宋体"/>
        <w:b/>
        <w:bCs/>
      </w:rPr>
    </w:tblStylePr>
    <w:tblStylePr w:type="lastCol">
      <w:rPr>
        <w:rFonts w:ascii="Calibri" w:hAnsi="Calibri" w:eastAsia="MS Gothic" w:cs="宋体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5D1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5D1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58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3F3F3F" w:sz="8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sz="6" w:space="0"/>
          <w:left w:val="single" w:color="3F3F3F" w:sz="8" w:space="0"/>
          <w:bottom w:val="single" w:color="3F3F3F" w:sz="8" w:space="0"/>
          <w:right w:val="single" w:color="3F3F3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4CC82" w:sz="8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sz="6" w:space="0"/>
          <w:left w:val="single" w:color="B4CC82" w:sz="8" w:space="0"/>
          <w:bottom w:val="single" w:color="B4CC82" w:sz="8" w:space="0"/>
          <w:right w:val="single" w:color="B4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73">
    <w:name w:val="Medium List 1 Accent 1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bottom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74">
    <w:name w:val="Medium List 1 Accent 2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bottom w:val="single" w:color="C0504D" w:sz="8" w:space="0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75">
    <w:name w:val="Medium List 1 Accent 3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bottom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76">
    <w:name w:val="Medium List 1 Accent 4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bottom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77">
    <w:name w:val="Medium List 1 Accent 5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bottom w:val="single" w:color="4BACC6" w:sz="8" w:space="0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78">
    <w:name w:val="Medium List 1 Accent 6"/>
    <w:basedOn w:val="35"/>
    <w:qFormat/>
    <w:uiPriority w:val="65"/>
    <w:pPr>
      <w:spacing w:after="0" w:line="240" w:lineRule="auto"/>
    </w:pPr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Calibri" w:hAnsi="Calibri" w:eastAsia="MS Gothic" w:cs="宋体"/>
      </w:rPr>
      <w:tblPr/>
      <w:tcPr>
        <w:tcBorders>
          <w:top w:val="nil"/>
          <w:bottom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bottom w:val="single" w:color="F79646" w:sz="8" w:space="0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79">
    <w:name w:val="Medium List 2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35"/>
    <w:qFormat/>
    <w:uiPriority w:val="66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sz="8" w:space="0"/>
        <w:left w:val="single" w:color="3F3F3F" w:sz="8" w:space="0"/>
        <w:bottom w:val="single" w:color="3F3F3F" w:sz="8" w:space="0"/>
        <w:right w:val="single" w:color="3F3F3F" w:sz="8" w:space="0"/>
        <w:insideH w:val="single" w:color="3F3F3F" w:sz="8" w:space="0"/>
        <w:insideV w:val="single" w:color="3F3F3F" w:sz="8" w:space="0"/>
      </w:tblBorders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87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88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89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sz="8" w:space="0"/>
        <w:left w:val="single" w:color="B4CC82" w:sz="8" w:space="0"/>
        <w:bottom w:val="single" w:color="B4CC82" w:sz="8" w:space="0"/>
        <w:right w:val="single" w:color="B4CC82" w:sz="8" w:space="0"/>
        <w:insideH w:val="single" w:color="B4CC82" w:sz="8" w:space="0"/>
        <w:insideV w:val="single" w:color="B4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90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91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92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93">
    <w:name w:val="Medium Grid 2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94">
    <w:name w:val="Medium Grid 2 Accent 1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95">
    <w:name w:val="Medium Grid 2 Accent 2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96">
    <w:name w:val="Medium Grid 2 Accent 3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7">
    <w:name w:val="Medium Grid 2 Accent 4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98">
    <w:name w:val="Medium Grid 2 Accent 5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99">
    <w:name w:val="Medium Grid 2 Accent 6"/>
    <w:basedOn w:val="35"/>
    <w:qFormat/>
    <w:uiPriority w:val="68"/>
    <w:pPr>
      <w:spacing w:after="0" w:line="240" w:lineRule="auto"/>
    </w:pPr>
    <w:rPr>
      <w:rFonts w:ascii="Calibri" w:hAnsi="Calibri" w:eastAsia="MS Gothic" w:cs="宋体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00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7F7F7F"/>
      </w:tcPr>
    </w:tblStylePr>
  </w:style>
  <w:style w:type="table" w:styleId="101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C0DE"/>
      </w:tcPr>
    </w:tblStylePr>
  </w:style>
  <w:style w:type="table" w:styleId="102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103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104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5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06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107">
    <w:name w:val="Dark List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08">
    <w:name w:val="Dark List Accent 1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109">
    <w:name w:val="Dark List Accent 2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110">
    <w:name w:val="Dark List Accent 3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11">
    <w:name w:val="Dark List Accent 4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12">
    <w:name w:val="Dark List Accent 5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13">
    <w:name w:val="Dark List Accent 6"/>
    <w:basedOn w:val="35"/>
    <w:qFormat/>
    <w:uiPriority w:val="70"/>
    <w:pPr>
      <w:spacing w:after="0" w:line="240" w:lineRule="auto"/>
    </w:pPr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114">
    <w:name w:val="Colorful Shading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5">
    <w:name w:val="Colorful Shading Accent 1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6">
    <w:name w:val="Colorful Shading Accent 2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7">
    <w:name w:val="Colorful Shading Accent 3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18">
    <w:name w:val="Colorful Shading Accent 4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19">
    <w:name w:val="Colorful Shading Accent 5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0">
    <w:name w:val="Colorful Shading Accent 6"/>
    <w:basedOn w:val="35"/>
    <w:qFormat/>
    <w:uiPriority w:val="71"/>
    <w:pPr>
      <w:spacing w:after="0" w:line="240" w:lineRule="auto"/>
    </w:pPr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1">
    <w:name w:val="Colorful List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122">
    <w:name w:val="Colorful List Accent 1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23">
    <w:name w:val="Colorful List Accent 2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124">
    <w:name w:val="Colorful List Accent 3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25">
    <w:name w:val="Colorful List Accent 4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26">
    <w:name w:val="Colorful List Accent 5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127">
    <w:name w:val="Colorful List Accent 6"/>
    <w:basedOn w:val="35"/>
    <w:qFormat/>
    <w:uiPriority w:val="72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128">
    <w:name w:val="Colorful Grid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29">
    <w:name w:val="Colorful Grid Accent 1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30">
    <w:name w:val="Colorful Grid Accent 2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31">
    <w:name w:val="Colorful Grid Accent 3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32">
    <w:name w:val="Colorful Grid Accent 4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33">
    <w:name w:val="Colorful Grid Accent 5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34">
    <w:name w:val="Colorful Grid Accent 6"/>
    <w:basedOn w:val="35"/>
    <w:qFormat/>
    <w:uiPriority w:val="73"/>
    <w:pPr>
      <w:spacing w:after="0" w:line="240" w:lineRule="auto"/>
    </w:pPr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136">
    <w:name w:val="Strong"/>
    <w:basedOn w:val="135"/>
    <w:qFormat/>
    <w:uiPriority w:val="22"/>
    <w:rPr>
      <w:b/>
      <w:bCs/>
    </w:rPr>
  </w:style>
  <w:style w:type="character" w:styleId="137">
    <w:name w:val="Emphasis"/>
    <w:basedOn w:val="135"/>
    <w:qFormat/>
    <w:uiPriority w:val="20"/>
    <w:rPr>
      <w:i/>
      <w:iCs/>
    </w:rPr>
  </w:style>
  <w:style w:type="character" w:styleId="138">
    <w:name w:val="annotation reference"/>
    <w:basedOn w:val="135"/>
    <w:qFormat/>
    <w:uiPriority w:val="99"/>
    <w:rPr>
      <w:sz w:val="21"/>
      <w:szCs w:val="21"/>
    </w:rPr>
  </w:style>
  <w:style w:type="character" w:customStyle="1" w:styleId="139">
    <w:name w:val="页眉 字符"/>
    <w:basedOn w:val="135"/>
    <w:link w:val="27"/>
    <w:qFormat/>
    <w:uiPriority w:val="99"/>
  </w:style>
  <w:style w:type="character" w:customStyle="1" w:styleId="140">
    <w:name w:val="页脚 字符"/>
    <w:basedOn w:val="135"/>
    <w:link w:val="26"/>
    <w:qFormat/>
    <w:uiPriority w:val="99"/>
  </w:style>
  <w:style w:type="paragraph" w:styleId="141">
    <w:name w:val="No Spacing"/>
    <w:qFormat/>
    <w:uiPriority w:val="1"/>
    <w:pPr>
      <w:spacing w:after="0" w:line="240" w:lineRule="auto"/>
    </w:pPr>
    <w:rPr>
      <w:rFonts w:ascii="Cambria" w:hAnsi="Cambria" w:eastAsia="MS Mincho" w:cs="宋体"/>
      <w:sz w:val="22"/>
      <w:szCs w:val="22"/>
      <w:lang w:val="en-US" w:eastAsia="en-US" w:bidi="ar-SA"/>
    </w:rPr>
  </w:style>
  <w:style w:type="character" w:customStyle="1" w:styleId="142">
    <w:name w:val="标题 1 字符"/>
    <w:basedOn w:val="135"/>
    <w:link w:val="3"/>
    <w:qFormat/>
    <w:uiPriority w:val="9"/>
    <w:rPr>
      <w:rFonts w:ascii="Calibri" w:hAnsi="Calibri" w:eastAsia="MS Gothic" w:cs="宋体"/>
      <w:b/>
      <w:bCs/>
      <w:color w:val="376092"/>
      <w:sz w:val="28"/>
      <w:szCs w:val="28"/>
    </w:rPr>
  </w:style>
  <w:style w:type="character" w:customStyle="1" w:styleId="143">
    <w:name w:val="标题 2 字符"/>
    <w:basedOn w:val="135"/>
    <w:link w:val="4"/>
    <w:qFormat/>
    <w:uiPriority w:val="9"/>
    <w:rPr>
      <w:rFonts w:ascii="Calibri" w:hAnsi="Calibri" w:eastAsia="MS Gothic" w:cs="宋体"/>
      <w:b/>
      <w:bCs/>
      <w:color w:val="4F81BD"/>
      <w:sz w:val="26"/>
      <w:szCs w:val="26"/>
    </w:rPr>
  </w:style>
  <w:style w:type="character" w:customStyle="1" w:styleId="144">
    <w:name w:val="标题 3 字符"/>
    <w:basedOn w:val="135"/>
    <w:link w:val="5"/>
    <w:qFormat/>
    <w:uiPriority w:val="9"/>
    <w:rPr>
      <w:rFonts w:ascii="Calibri" w:hAnsi="Calibri" w:eastAsia="MS Gothic" w:cs="宋体"/>
      <w:b/>
      <w:bCs/>
      <w:color w:val="4F81BD"/>
    </w:rPr>
  </w:style>
  <w:style w:type="character" w:customStyle="1" w:styleId="145">
    <w:name w:val="标题 字符"/>
    <w:basedOn w:val="135"/>
    <w:link w:val="33"/>
    <w:qFormat/>
    <w:uiPriority w:val="10"/>
    <w:rPr>
      <w:rFonts w:ascii="Calibri" w:hAnsi="Calibri" w:eastAsia="MS Gothic" w:cs="宋体"/>
      <w:color w:val="17375E"/>
      <w:spacing w:val="5"/>
      <w:kern w:val="28"/>
      <w:sz w:val="52"/>
      <w:szCs w:val="52"/>
    </w:rPr>
  </w:style>
  <w:style w:type="character" w:customStyle="1" w:styleId="146">
    <w:name w:val="副标题 字符"/>
    <w:basedOn w:val="135"/>
    <w:link w:val="28"/>
    <w:qFormat/>
    <w:uiPriority w:val="11"/>
    <w:rPr>
      <w:rFonts w:ascii="Calibri" w:hAnsi="Calibri" w:eastAsia="MS Gothic" w:cs="宋体"/>
      <w:i/>
      <w:iCs/>
      <w:color w:val="4F81BD"/>
      <w:spacing w:val="15"/>
      <w:sz w:val="24"/>
      <w:szCs w:val="24"/>
    </w:rPr>
  </w:style>
  <w:style w:type="paragraph" w:styleId="147">
    <w:name w:val="List Paragraph"/>
    <w:basedOn w:val="1"/>
    <w:qFormat/>
    <w:uiPriority w:val="34"/>
    <w:pPr>
      <w:ind w:left="720"/>
      <w:contextualSpacing/>
    </w:pPr>
  </w:style>
  <w:style w:type="character" w:customStyle="1" w:styleId="148">
    <w:name w:val="正文文本 字符"/>
    <w:basedOn w:val="135"/>
    <w:link w:val="20"/>
    <w:qFormat/>
    <w:uiPriority w:val="99"/>
  </w:style>
  <w:style w:type="character" w:customStyle="1" w:styleId="149">
    <w:name w:val="正文文本 2 字符"/>
    <w:basedOn w:val="135"/>
    <w:link w:val="30"/>
    <w:qFormat/>
    <w:uiPriority w:val="99"/>
  </w:style>
  <w:style w:type="character" w:customStyle="1" w:styleId="150">
    <w:name w:val="正文文本 3 字符"/>
    <w:basedOn w:val="135"/>
    <w:link w:val="18"/>
    <w:qFormat/>
    <w:uiPriority w:val="99"/>
    <w:rPr>
      <w:sz w:val="16"/>
      <w:szCs w:val="16"/>
    </w:rPr>
  </w:style>
  <w:style w:type="character" w:customStyle="1" w:styleId="151">
    <w:name w:val="宏文本 字符"/>
    <w:basedOn w:val="135"/>
    <w:link w:val="2"/>
    <w:qFormat/>
    <w:uiPriority w:val="99"/>
    <w:rPr>
      <w:rFonts w:ascii="Courier" w:hAnsi="Courier"/>
      <w:sz w:val="20"/>
      <w:szCs w:val="20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basedOn w:val="135"/>
    <w:link w:val="152"/>
    <w:qFormat/>
    <w:uiPriority w:val="29"/>
    <w:rPr>
      <w:i/>
      <w:iCs/>
      <w:color w:val="000000"/>
    </w:rPr>
  </w:style>
  <w:style w:type="character" w:customStyle="1" w:styleId="154">
    <w:name w:val="标题 4 字符"/>
    <w:basedOn w:val="135"/>
    <w:link w:val="6"/>
    <w:qFormat/>
    <w:uiPriority w:val="9"/>
    <w:rPr>
      <w:rFonts w:ascii="Calibri" w:hAnsi="Calibri" w:eastAsia="MS Gothic" w:cs="宋体"/>
      <w:b/>
      <w:bCs/>
      <w:i/>
      <w:iCs/>
      <w:color w:val="4F81BD"/>
    </w:rPr>
  </w:style>
  <w:style w:type="character" w:customStyle="1" w:styleId="155">
    <w:name w:val="标题 5 字符"/>
    <w:basedOn w:val="135"/>
    <w:link w:val="7"/>
    <w:qFormat/>
    <w:uiPriority w:val="9"/>
    <w:rPr>
      <w:rFonts w:ascii="Calibri" w:hAnsi="Calibri" w:eastAsia="MS Gothic" w:cs="宋体"/>
      <w:color w:val="254061"/>
    </w:rPr>
  </w:style>
  <w:style w:type="character" w:customStyle="1" w:styleId="156">
    <w:name w:val="标题 6 字符"/>
    <w:basedOn w:val="135"/>
    <w:link w:val="8"/>
    <w:qFormat/>
    <w:uiPriority w:val="9"/>
    <w:rPr>
      <w:rFonts w:ascii="Calibri" w:hAnsi="Calibri" w:eastAsia="MS Gothic" w:cs="宋体"/>
      <w:i/>
      <w:iCs/>
      <w:color w:val="254061"/>
    </w:rPr>
  </w:style>
  <w:style w:type="character" w:customStyle="1" w:styleId="157">
    <w:name w:val="标题 7 字符"/>
    <w:basedOn w:val="135"/>
    <w:link w:val="9"/>
    <w:qFormat/>
    <w:uiPriority w:val="9"/>
    <w:rPr>
      <w:rFonts w:ascii="Calibri" w:hAnsi="Calibri" w:eastAsia="MS Gothic" w:cs="宋体"/>
      <w:i/>
      <w:iCs/>
      <w:color w:val="3F3F3F"/>
    </w:rPr>
  </w:style>
  <w:style w:type="character" w:customStyle="1" w:styleId="158">
    <w:name w:val="标题 8 字符"/>
    <w:basedOn w:val="135"/>
    <w:link w:val="10"/>
    <w:qFormat/>
    <w:uiPriority w:val="9"/>
    <w:rPr>
      <w:rFonts w:ascii="Calibri" w:hAnsi="Calibri" w:eastAsia="MS Gothic" w:cs="宋体"/>
      <w:color w:val="4F81BD"/>
      <w:sz w:val="20"/>
      <w:szCs w:val="20"/>
    </w:rPr>
  </w:style>
  <w:style w:type="character" w:customStyle="1" w:styleId="159">
    <w:name w:val="标题 9 字符"/>
    <w:basedOn w:val="135"/>
    <w:link w:val="11"/>
    <w:qFormat/>
    <w:uiPriority w:val="9"/>
    <w:rPr>
      <w:rFonts w:ascii="Calibri" w:hAnsi="Calibri" w:eastAsia="MS Gothic" w:cs="宋体"/>
      <w:i/>
      <w:iCs/>
      <w:color w:val="3F3F3F"/>
      <w:sz w:val="20"/>
      <w:szCs w:val="20"/>
    </w:rPr>
  </w:style>
  <w:style w:type="paragraph" w:styleId="160">
    <w:name w:val="Intense Quote"/>
    <w:basedOn w:val="1"/>
    <w:next w:val="1"/>
    <w:link w:val="16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61">
    <w:name w:val="明显引用 字符"/>
    <w:basedOn w:val="135"/>
    <w:link w:val="160"/>
    <w:qFormat/>
    <w:uiPriority w:val="30"/>
    <w:rPr>
      <w:b/>
      <w:bCs/>
      <w:i/>
      <w:iCs/>
      <w:color w:val="4F81BD"/>
    </w:rPr>
  </w:style>
  <w:style w:type="character" w:customStyle="1" w:styleId="162">
    <w:name w:val="Subtle Emphasis_4314b85d-9f30-40a7-b1fe-5f545564e0af"/>
    <w:basedOn w:val="135"/>
    <w:qFormat/>
    <w:uiPriority w:val="19"/>
    <w:rPr>
      <w:i/>
      <w:iCs/>
      <w:color w:val="7F7F7F"/>
    </w:rPr>
  </w:style>
  <w:style w:type="character" w:customStyle="1" w:styleId="163">
    <w:name w:val="Intense Emphasis_c66c0421-7206-4eba-b2ae-bccf907f97eb"/>
    <w:basedOn w:val="135"/>
    <w:qFormat/>
    <w:uiPriority w:val="21"/>
    <w:rPr>
      <w:b/>
      <w:bCs/>
      <w:i/>
      <w:iCs/>
      <w:color w:val="4F81BD"/>
    </w:rPr>
  </w:style>
  <w:style w:type="character" w:customStyle="1" w:styleId="164">
    <w:name w:val="Subtle Reference_93958a5d-9a05-4c29-b8c8-e44a0da4f7fe"/>
    <w:basedOn w:val="135"/>
    <w:qFormat/>
    <w:uiPriority w:val="31"/>
    <w:rPr>
      <w:smallCaps/>
      <w:color w:val="C0504D"/>
      <w:u w:val="single"/>
    </w:rPr>
  </w:style>
  <w:style w:type="character" w:customStyle="1" w:styleId="165">
    <w:name w:val="Intense Reference_d270f06c-0e75-466f-83a4-f90b8db7473a"/>
    <w:basedOn w:val="135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166">
    <w:name w:val="Book Title_99d6dd07-dfc4-4119-a9a2-3a34cfaeb911"/>
    <w:basedOn w:val="135"/>
    <w:qFormat/>
    <w:uiPriority w:val="33"/>
    <w:rPr>
      <w:b/>
      <w:bCs/>
      <w:smallCaps/>
      <w:spacing w:val="5"/>
    </w:rPr>
  </w:style>
  <w:style w:type="paragraph" w:customStyle="1" w:styleId="167">
    <w:name w:val="TOC Heading_f35a4da4-057f-4843-ab17-048638844b5f"/>
    <w:basedOn w:val="3"/>
    <w:next w:val="1"/>
    <w:qFormat/>
    <w:uiPriority w:val="39"/>
    <w:pPr>
      <w:outlineLvl w:val="9"/>
    </w:pPr>
  </w:style>
  <w:style w:type="character" w:customStyle="1" w:styleId="168">
    <w:name w:val="批注文字 字符"/>
    <w:basedOn w:val="135"/>
    <w:link w:val="17"/>
    <w:qFormat/>
    <w:uiPriority w:val="99"/>
  </w:style>
  <w:style w:type="character" w:customStyle="1" w:styleId="169">
    <w:name w:val="批注主题 字符"/>
    <w:basedOn w:val="168"/>
    <w:link w:val="34"/>
    <w:qFormat/>
    <w:uiPriority w:val="99"/>
    <w:rPr>
      <w:b/>
      <w:bCs/>
    </w:rPr>
  </w:style>
  <w:style w:type="paragraph" w:customStyle="1" w:styleId="170">
    <w:name w:val="Revision_b7b3c5f5-ad5e-43b4-a269-173f3553ef80"/>
    <w:qFormat/>
    <w:uiPriority w:val="99"/>
    <w:pPr>
      <w:spacing w:after="0" w:line="240" w:lineRule="auto"/>
    </w:pPr>
    <w:rPr>
      <w:rFonts w:ascii="Cambria" w:hAnsi="Cambria" w:eastAsia="MS Mincho" w:cs="宋体"/>
      <w:sz w:val="22"/>
      <w:szCs w:val="22"/>
      <w:lang w:val="en-US" w:eastAsia="en-US" w:bidi="ar-SA"/>
    </w:rPr>
  </w:style>
  <w:style w:type="character" w:customStyle="1" w:styleId="171">
    <w:name w:val="批注框文本 字符"/>
    <w:basedOn w:val="135"/>
    <w:link w:val="2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17BD80-2ACD-4220-A5BF-D712704CCC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741</Words>
  <Characters>1075</Characters>
  <Paragraphs>338</Paragraphs>
  <TotalTime>21</TotalTime>
  <ScaleCrop>false</ScaleCrop>
  <LinksUpToDate>false</LinksUpToDate>
  <CharactersWithSpaces>1077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2026-07-15T03:33:00Z</dcterms:created>
  <dc:creator>python-docx</dc:creator>
  <dc:description>generated by python-docx</dc:description>
  <cp:lastModifiedBy>张芳</cp:lastModifiedBy>
  <dcterms:modified xsi:type="dcterms:W3CDTF">2026-10-14T01:38:30Z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eyJoZGlkIjoiMjEyNTE3YmE0ZjQyY2M4MmZmZGY4MjI1NTExNjAyMDIiLCJ1c2VySWQiOiIxNjY1MDY0NDQwIn0=</vt:lpwstr>
  </property>
  <property fmtid="{D5CDD505-2E9C-101B-9397-08002B2CF9AE}" pid="3" name="KSOProductBuildVer">
    <vt:lpwstr>2052-12.1.0.28505</vt:lpwstr>
  </property>
  <property fmtid="{D5CDD505-2E9C-101B-9397-08002B2CF9AE}" pid="4" name="ICV">
    <vt:lpwstr>3E8C7A80B4E346858135ED946B8CC412_13</vt:lpwstr>
  </property>
</Properties>
</file>